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0C3CC" w14:textId="77777777" w:rsidR="00610703" w:rsidRDefault="00610703">
      <w:pPr>
        <w:widowControl w:val="0"/>
        <w:pBdr>
          <w:top w:val="nil"/>
          <w:left w:val="nil"/>
          <w:bottom w:val="nil"/>
          <w:right w:val="nil"/>
          <w:between w:val="nil"/>
        </w:pBdr>
        <w:spacing w:after="0" w:line="240" w:lineRule="auto"/>
        <w:rPr>
          <w:rFonts w:ascii="Arial" w:eastAsia="Arial" w:hAnsi="Arial" w:cs="Arial"/>
          <w:color w:val="000000"/>
        </w:rPr>
      </w:pPr>
    </w:p>
    <w:tbl>
      <w:tblPr>
        <w:tblStyle w:val="af1"/>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986"/>
        <w:gridCol w:w="6025"/>
        <w:gridCol w:w="1961"/>
      </w:tblGrid>
      <w:tr w:rsidR="00610703" w14:paraId="00F92FF1" w14:textId="77777777">
        <w:tc>
          <w:tcPr>
            <w:tcW w:w="1986" w:type="dxa"/>
            <w:vAlign w:val="center"/>
          </w:tcPr>
          <w:p w14:paraId="6C74299F" w14:textId="77777777" w:rsidR="00610703" w:rsidRDefault="00207B32">
            <w:pPr>
              <w:spacing w:before="60" w:after="60"/>
              <w:jc w:val="center"/>
              <w:rPr>
                <w:rFonts w:ascii="Arial" w:eastAsia="Arial" w:hAnsi="Arial" w:cs="Arial"/>
                <w:sz w:val="20"/>
                <w:szCs w:val="20"/>
              </w:rPr>
            </w:pPr>
            <w:bookmarkStart w:id="0" w:name="_heading=h.gjdgxs" w:colFirst="0" w:colLast="0"/>
            <w:bookmarkEnd w:id="0"/>
            <w:r>
              <w:rPr>
                <w:rFonts w:ascii="Arial" w:eastAsia="Arial" w:hAnsi="Arial" w:cs="Arial"/>
                <w:noProof/>
                <w:sz w:val="20"/>
                <w:szCs w:val="20"/>
              </w:rPr>
              <w:drawing>
                <wp:inline distT="0" distB="0" distL="0" distR="0" wp14:anchorId="0F76EFEF" wp14:editId="60DF5354">
                  <wp:extent cx="1116330" cy="1010285"/>
                  <wp:effectExtent l="0" t="0" r="0" b="0"/>
                  <wp:docPr id="34928730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116330" cy="1010285"/>
                          </a:xfrm>
                          <a:prstGeom prst="rect">
                            <a:avLst/>
                          </a:prstGeom>
                          <a:ln/>
                        </pic:spPr>
                      </pic:pic>
                    </a:graphicData>
                  </a:graphic>
                </wp:inline>
              </w:drawing>
            </w:r>
          </w:p>
        </w:tc>
        <w:tc>
          <w:tcPr>
            <w:tcW w:w="6025" w:type="dxa"/>
            <w:vAlign w:val="center"/>
          </w:tcPr>
          <w:p w14:paraId="3F6DA1A9"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 xml:space="preserve">FORMULARIO </w:t>
            </w:r>
          </w:p>
          <w:p w14:paraId="6BDFB59F"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PROYECTO RED ESTRUCTURAL / RED TEMÁTICA</w:t>
            </w:r>
          </w:p>
          <w:p w14:paraId="00477DD1"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 xml:space="preserve">PLAN DE FORTALECIMIENTO UNIVERSIDADES ESTATALES </w:t>
            </w:r>
          </w:p>
          <w:p w14:paraId="51B26183"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AÑO 2023</w:t>
            </w:r>
          </w:p>
        </w:tc>
        <w:tc>
          <w:tcPr>
            <w:tcW w:w="1961" w:type="dxa"/>
            <w:vAlign w:val="center"/>
          </w:tcPr>
          <w:p w14:paraId="4353CD56" w14:textId="77777777" w:rsidR="00610703" w:rsidRDefault="00207B32">
            <w:pPr>
              <w:spacing w:before="60" w:after="60"/>
              <w:jc w:val="center"/>
              <w:rPr>
                <w:rFonts w:ascii="Arial" w:eastAsia="Arial" w:hAnsi="Arial" w:cs="Arial"/>
                <w:sz w:val="20"/>
                <w:szCs w:val="20"/>
              </w:rPr>
            </w:pPr>
            <w:r>
              <w:rPr>
                <w:rFonts w:ascii="Arial" w:eastAsia="Arial" w:hAnsi="Arial" w:cs="Arial"/>
                <w:noProof/>
                <w:sz w:val="20"/>
                <w:szCs w:val="20"/>
              </w:rPr>
              <w:drawing>
                <wp:inline distT="0" distB="0" distL="0" distR="0" wp14:anchorId="728C9D7F" wp14:editId="17830521">
                  <wp:extent cx="1080000" cy="996875"/>
                  <wp:effectExtent l="0" t="0" r="0" b="0"/>
                  <wp:docPr id="34928730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080000" cy="996875"/>
                          </a:xfrm>
                          <a:prstGeom prst="rect">
                            <a:avLst/>
                          </a:prstGeom>
                          <a:ln/>
                        </pic:spPr>
                      </pic:pic>
                    </a:graphicData>
                  </a:graphic>
                </wp:inline>
              </w:drawing>
            </w:r>
          </w:p>
        </w:tc>
      </w:tr>
    </w:tbl>
    <w:p w14:paraId="72B0DFE7" w14:textId="77777777" w:rsidR="00610703" w:rsidRDefault="00610703">
      <w:pPr>
        <w:spacing w:before="60" w:after="60" w:line="240" w:lineRule="auto"/>
        <w:jc w:val="center"/>
        <w:rPr>
          <w:rFonts w:ascii="Arial" w:eastAsia="Arial" w:hAnsi="Arial" w:cs="Arial"/>
          <w:b/>
          <w:sz w:val="20"/>
          <w:szCs w:val="20"/>
        </w:rPr>
      </w:pPr>
    </w:p>
    <w:p w14:paraId="068A9955" w14:textId="24451ABF" w:rsidR="00610703" w:rsidRDefault="00207B32">
      <w:pPr>
        <w:spacing w:before="60" w:after="60" w:line="240" w:lineRule="auto"/>
        <w:jc w:val="right"/>
        <w:rPr>
          <w:rFonts w:ascii="Arial" w:eastAsia="Arial" w:hAnsi="Arial" w:cs="Arial"/>
          <w:sz w:val="20"/>
          <w:szCs w:val="20"/>
        </w:rPr>
      </w:pPr>
      <w:r>
        <w:rPr>
          <w:rFonts w:ascii="Arial" w:eastAsia="Arial" w:hAnsi="Arial" w:cs="Arial"/>
          <w:b/>
          <w:sz w:val="20"/>
          <w:szCs w:val="20"/>
        </w:rPr>
        <w:t>Código Proyecto:</w:t>
      </w:r>
      <w:r w:rsidRPr="004315D5">
        <w:rPr>
          <w:rFonts w:ascii="Arial" w:eastAsia="Arial" w:hAnsi="Arial" w:cs="Arial"/>
          <w:b/>
          <w:sz w:val="20"/>
          <w:szCs w:val="20"/>
        </w:rPr>
        <w:t xml:space="preserve"> RED2</w:t>
      </w:r>
      <w:r w:rsidR="004315D5">
        <w:rPr>
          <w:rFonts w:ascii="Arial" w:eastAsia="Arial" w:hAnsi="Arial" w:cs="Arial"/>
          <w:b/>
          <w:sz w:val="20"/>
          <w:szCs w:val="20"/>
        </w:rPr>
        <w:t>3</w:t>
      </w:r>
      <w:r w:rsidRPr="004315D5">
        <w:rPr>
          <w:rFonts w:ascii="Arial" w:eastAsia="Arial" w:hAnsi="Arial" w:cs="Arial"/>
          <w:b/>
          <w:sz w:val="20"/>
          <w:szCs w:val="20"/>
        </w:rPr>
        <w:t>99</w:t>
      </w:r>
      <w:r w:rsidR="00EB64B0">
        <w:rPr>
          <w:rFonts w:ascii="Arial" w:eastAsia="Arial" w:hAnsi="Arial" w:cs="Arial"/>
          <w:b/>
          <w:sz w:val="20"/>
          <w:szCs w:val="20"/>
        </w:rPr>
        <w:t>4</w:t>
      </w:r>
    </w:p>
    <w:p w14:paraId="0E290D00" w14:textId="77777777" w:rsidR="00610703" w:rsidRDefault="00610703">
      <w:pPr>
        <w:spacing w:before="60" w:after="60" w:line="240" w:lineRule="auto"/>
        <w:rPr>
          <w:rFonts w:ascii="Arial" w:eastAsia="Arial" w:hAnsi="Arial" w:cs="Arial"/>
          <w:b/>
          <w:sz w:val="20"/>
          <w:szCs w:val="20"/>
        </w:rPr>
      </w:pPr>
    </w:p>
    <w:tbl>
      <w:tblPr>
        <w:tblStyle w:val="af2"/>
        <w:tblW w:w="986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264"/>
        <w:gridCol w:w="570"/>
        <w:gridCol w:w="1130"/>
        <w:gridCol w:w="425"/>
        <w:gridCol w:w="2410"/>
        <w:gridCol w:w="3069"/>
      </w:tblGrid>
      <w:tr w:rsidR="00610703" w14:paraId="72F1212B" w14:textId="77777777">
        <w:trPr>
          <w:trHeight w:val="230"/>
        </w:trPr>
        <w:tc>
          <w:tcPr>
            <w:tcW w:w="9868" w:type="dxa"/>
            <w:gridSpan w:val="6"/>
            <w:shd w:val="clear" w:color="auto" w:fill="ACB9CA"/>
          </w:tcPr>
          <w:p w14:paraId="57E4788A" w14:textId="77777777" w:rsidR="00610703" w:rsidRDefault="00207B32">
            <w:pPr>
              <w:pBdr>
                <w:top w:val="nil"/>
                <w:left w:val="nil"/>
                <w:bottom w:val="nil"/>
                <w:right w:val="nil"/>
                <w:between w:val="nil"/>
              </w:pBdr>
              <w:spacing w:before="120" w:after="120"/>
              <w:rPr>
                <w:rFonts w:ascii="Arial" w:eastAsia="Arial" w:hAnsi="Arial" w:cs="Arial"/>
                <w:b/>
                <w:color w:val="000000"/>
                <w:sz w:val="20"/>
                <w:szCs w:val="20"/>
              </w:rPr>
            </w:pPr>
            <w:r>
              <w:rPr>
                <w:rFonts w:ascii="Arial" w:eastAsia="Arial" w:hAnsi="Arial" w:cs="Arial"/>
                <w:b/>
                <w:color w:val="000000"/>
                <w:sz w:val="20"/>
                <w:szCs w:val="20"/>
              </w:rPr>
              <w:t>ANTECEDENTES GENERALES DEL PROYECTO</w:t>
            </w:r>
          </w:p>
        </w:tc>
      </w:tr>
      <w:tr w:rsidR="00610703" w14:paraId="30E32673" w14:textId="77777777">
        <w:trPr>
          <w:trHeight w:val="161"/>
        </w:trPr>
        <w:tc>
          <w:tcPr>
            <w:tcW w:w="2264" w:type="dxa"/>
            <w:shd w:val="clear" w:color="auto" w:fill="D5DCE4"/>
            <w:vAlign w:val="center"/>
          </w:tcPr>
          <w:p w14:paraId="27926310"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Título del proyecto en red</w:t>
            </w:r>
          </w:p>
        </w:tc>
        <w:tc>
          <w:tcPr>
            <w:tcW w:w="7604" w:type="dxa"/>
            <w:gridSpan w:val="5"/>
            <w:shd w:val="clear" w:color="auto" w:fill="auto"/>
            <w:vAlign w:val="center"/>
          </w:tcPr>
          <w:p w14:paraId="35EF1AC7" w14:textId="30E23E2A" w:rsidR="00610703" w:rsidRDefault="00E131D5">
            <w:pPr>
              <w:spacing w:before="60" w:after="60"/>
              <w:jc w:val="both"/>
              <w:rPr>
                <w:rFonts w:ascii="Arial" w:eastAsia="Arial" w:hAnsi="Arial" w:cs="Arial"/>
                <w:color w:val="808080"/>
                <w:sz w:val="20"/>
                <w:szCs w:val="20"/>
              </w:rPr>
            </w:pPr>
            <w:r>
              <w:rPr>
                <w:rFonts w:ascii="Arial" w:eastAsia="Arial" w:hAnsi="Arial" w:cs="Arial"/>
                <w:sz w:val="20"/>
                <w:szCs w:val="20"/>
              </w:rPr>
              <w:t>Innovación</w:t>
            </w:r>
            <w:r w:rsidR="00207B32">
              <w:rPr>
                <w:rFonts w:ascii="Arial" w:eastAsia="Arial" w:hAnsi="Arial" w:cs="Arial"/>
                <w:sz w:val="20"/>
                <w:szCs w:val="20"/>
              </w:rPr>
              <w:t xml:space="preserve"> </w:t>
            </w:r>
            <w:r>
              <w:rPr>
                <w:rFonts w:ascii="Arial" w:eastAsia="Arial" w:hAnsi="Arial" w:cs="Arial"/>
                <w:sz w:val="20"/>
                <w:szCs w:val="20"/>
              </w:rPr>
              <w:t xml:space="preserve">Pública </w:t>
            </w:r>
            <w:r w:rsidR="00207B32">
              <w:rPr>
                <w:rFonts w:ascii="Arial" w:eastAsia="Arial" w:hAnsi="Arial" w:cs="Arial"/>
                <w:sz w:val="20"/>
                <w:szCs w:val="20"/>
              </w:rPr>
              <w:t>de las Universidades Estatales para el Desarrollo Sostenible</w:t>
            </w:r>
          </w:p>
        </w:tc>
      </w:tr>
      <w:tr w:rsidR="00610703" w14:paraId="164428C6" w14:textId="77777777">
        <w:trPr>
          <w:trHeight w:val="161"/>
        </w:trPr>
        <w:tc>
          <w:tcPr>
            <w:tcW w:w="2264" w:type="dxa"/>
            <w:shd w:val="clear" w:color="auto" w:fill="D5DCE4"/>
            <w:vAlign w:val="center"/>
          </w:tcPr>
          <w:p w14:paraId="1546E1AC"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Ámbito de desarrollo</w:t>
            </w:r>
          </w:p>
        </w:tc>
        <w:tc>
          <w:tcPr>
            <w:tcW w:w="7604" w:type="dxa"/>
            <w:gridSpan w:val="5"/>
            <w:shd w:val="clear" w:color="auto" w:fill="auto"/>
            <w:vAlign w:val="center"/>
          </w:tcPr>
          <w:p w14:paraId="5B4C396E" w14:textId="77777777" w:rsidR="00610703" w:rsidRDefault="00207B32">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sz w:val="20"/>
                <w:szCs w:val="20"/>
              </w:rPr>
              <w:t>Gestión Institucional</w:t>
            </w:r>
          </w:p>
        </w:tc>
      </w:tr>
      <w:tr w:rsidR="00610703" w14:paraId="31CF6929" w14:textId="77777777" w:rsidTr="00B12A65">
        <w:trPr>
          <w:trHeight w:val="238"/>
        </w:trPr>
        <w:tc>
          <w:tcPr>
            <w:tcW w:w="2264" w:type="dxa"/>
            <w:vMerge w:val="restart"/>
            <w:shd w:val="clear" w:color="auto" w:fill="D5DCE4"/>
            <w:vAlign w:val="center"/>
          </w:tcPr>
          <w:p w14:paraId="49FD4E6C" w14:textId="595BC2F7" w:rsidR="00610703" w:rsidRDefault="002E4EA9">
            <w:pPr>
              <w:widowControl w:val="0"/>
              <w:pBdr>
                <w:top w:val="nil"/>
                <w:left w:val="nil"/>
                <w:bottom w:val="nil"/>
                <w:right w:val="nil"/>
                <w:between w:val="nil"/>
              </w:pBdr>
              <w:spacing w:line="276" w:lineRule="auto"/>
              <w:rPr>
                <w:rFonts w:ascii="Arial" w:eastAsia="Arial" w:hAnsi="Arial" w:cs="Arial"/>
                <w:b/>
                <w:sz w:val="20"/>
                <w:szCs w:val="20"/>
              </w:rPr>
            </w:pPr>
            <w:r>
              <w:rPr>
                <w:rFonts w:ascii="Arial" w:eastAsia="Arial" w:hAnsi="Arial" w:cs="Arial"/>
                <w:b/>
                <w:sz w:val="20"/>
                <w:szCs w:val="20"/>
              </w:rPr>
              <w:t>Tipo proyecto en red</w:t>
            </w:r>
          </w:p>
        </w:tc>
        <w:tc>
          <w:tcPr>
            <w:tcW w:w="570" w:type="dxa"/>
            <w:vMerge w:val="restart"/>
            <w:shd w:val="clear" w:color="auto" w:fill="auto"/>
            <w:vAlign w:val="center"/>
          </w:tcPr>
          <w:p w14:paraId="15B655B6"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X</w:t>
            </w:r>
          </w:p>
        </w:tc>
        <w:tc>
          <w:tcPr>
            <w:tcW w:w="1555" w:type="dxa"/>
            <w:gridSpan w:val="2"/>
            <w:vMerge w:val="restart"/>
            <w:shd w:val="clear" w:color="auto" w:fill="D5DCE4"/>
            <w:vAlign w:val="center"/>
          </w:tcPr>
          <w:p w14:paraId="0F02DDBE" w14:textId="40566461" w:rsidR="00610703" w:rsidRDefault="00207B32">
            <w:pPr>
              <w:spacing w:before="120" w:after="120"/>
              <w:rPr>
                <w:rFonts w:ascii="Arial" w:eastAsia="Arial" w:hAnsi="Arial" w:cs="Arial"/>
                <w:b/>
                <w:sz w:val="20"/>
                <w:szCs w:val="20"/>
              </w:rPr>
            </w:pPr>
            <w:r>
              <w:rPr>
                <w:rFonts w:ascii="Arial" w:eastAsia="Arial" w:hAnsi="Arial" w:cs="Arial"/>
                <w:b/>
                <w:sz w:val="20"/>
                <w:szCs w:val="20"/>
              </w:rPr>
              <w:t>Temática</w:t>
            </w:r>
          </w:p>
        </w:tc>
        <w:tc>
          <w:tcPr>
            <w:tcW w:w="2410" w:type="dxa"/>
            <w:shd w:val="clear" w:color="auto" w:fill="D5DCE4"/>
            <w:vAlign w:val="center"/>
          </w:tcPr>
          <w:p w14:paraId="7C018575"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Duración</w:t>
            </w:r>
          </w:p>
        </w:tc>
        <w:tc>
          <w:tcPr>
            <w:tcW w:w="3069" w:type="dxa"/>
            <w:shd w:val="clear" w:color="auto" w:fill="auto"/>
          </w:tcPr>
          <w:p w14:paraId="6169C5A0" w14:textId="77777777" w:rsidR="00610703" w:rsidRDefault="00207B32">
            <w:pPr>
              <w:spacing w:before="120" w:after="120"/>
              <w:jc w:val="center"/>
              <w:rPr>
                <w:rFonts w:ascii="Arial" w:eastAsia="Arial" w:hAnsi="Arial" w:cs="Arial"/>
                <w:b/>
                <w:sz w:val="20"/>
                <w:szCs w:val="20"/>
              </w:rPr>
            </w:pPr>
            <w:r>
              <w:rPr>
                <w:rFonts w:ascii="Arial" w:eastAsia="Arial" w:hAnsi="Arial" w:cs="Arial"/>
                <w:sz w:val="20"/>
                <w:szCs w:val="20"/>
              </w:rPr>
              <w:t>36 meses</w:t>
            </w:r>
          </w:p>
        </w:tc>
      </w:tr>
      <w:tr w:rsidR="00610703" w14:paraId="4345ED4B" w14:textId="77777777" w:rsidTr="00B12A65">
        <w:trPr>
          <w:trHeight w:val="244"/>
        </w:trPr>
        <w:tc>
          <w:tcPr>
            <w:tcW w:w="2264" w:type="dxa"/>
            <w:vMerge/>
            <w:shd w:val="clear" w:color="auto" w:fill="D5DCE4"/>
            <w:vAlign w:val="center"/>
          </w:tcPr>
          <w:p w14:paraId="7D022228" w14:textId="77777777" w:rsidR="00610703" w:rsidRDefault="00610703">
            <w:pPr>
              <w:widowControl w:val="0"/>
              <w:pBdr>
                <w:top w:val="nil"/>
                <w:left w:val="nil"/>
                <w:bottom w:val="nil"/>
                <w:right w:val="nil"/>
                <w:between w:val="nil"/>
              </w:pBdr>
              <w:spacing w:line="276" w:lineRule="auto"/>
              <w:rPr>
                <w:rFonts w:ascii="Arial" w:eastAsia="Arial" w:hAnsi="Arial" w:cs="Arial"/>
                <w:b/>
                <w:sz w:val="20"/>
                <w:szCs w:val="20"/>
              </w:rPr>
            </w:pPr>
          </w:p>
        </w:tc>
        <w:tc>
          <w:tcPr>
            <w:tcW w:w="570" w:type="dxa"/>
            <w:vMerge/>
            <w:shd w:val="clear" w:color="auto" w:fill="auto"/>
            <w:vAlign w:val="center"/>
          </w:tcPr>
          <w:p w14:paraId="55E557AF" w14:textId="77777777" w:rsidR="00610703" w:rsidRDefault="00610703">
            <w:pPr>
              <w:widowControl w:val="0"/>
              <w:pBdr>
                <w:top w:val="nil"/>
                <w:left w:val="nil"/>
                <w:bottom w:val="nil"/>
                <w:right w:val="nil"/>
                <w:between w:val="nil"/>
              </w:pBdr>
              <w:spacing w:line="276" w:lineRule="auto"/>
              <w:rPr>
                <w:rFonts w:ascii="Arial" w:eastAsia="Arial" w:hAnsi="Arial" w:cs="Arial"/>
                <w:b/>
                <w:sz w:val="20"/>
                <w:szCs w:val="20"/>
              </w:rPr>
            </w:pPr>
          </w:p>
        </w:tc>
        <w:tc>
          <w:tcPr>
            <w:tcW w:w="1555" w:type="dxa"/>
            <w:gridSpan w:val="2"/>
            <w:vMerge/>
            <w:shd w:val="clear" w:color="auto" w:fill="D5DCE4"/>
            <w:vAlign w:val="center"/>
          </w:tcPr>
          <w:p w14:paraId="5A61B7DA" w14:textId="77777777" w:rsidR="00610703" w:rsidRDefault="00610703">
            <w:pPr>
              <w:widowControl w:val="0"/>
              <w:pBdr>
                <w:top w:val="nil"/>
                <w:left w:val="nil"/>
                <w:bottom w:val="nil"/>
                <w:right w:val="nil"/>
                <w:between w:val="nil"/>
              </w:pBdr>
              <w:spacing w:line="276" w:lineRule="auto"/>
              <w:rPr>
                <w:rFonts w:ascii="Arial" w:eastAsia="Arial" w:hAnsi="Arial" w:cs="Arial"/>
                <w:b/>
                <w:sz w:val="20"/>
                <w:szCs w:val="20"/>
              </w:rPr>
            </w:pPr>
          </w:p>
        </w:tc>
        <w:tc>
          <w:tcPr>
            <w:tcW w:w="2410" w:type="dxa"/>
            <w:shd w:val="clear" w:color="auto" w:fill="D5DCE4"/>
            <w:vAlign w:val="center"/>
          </w:tcPr>
          <w:p w14:paraId="71D719E2"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Monto financiamiento</w:t>
            </w:r>
          </w:p>
        </w:tc>
        <w:tc>
          <w:tcPr>
            <w:tcW w:w="3069" w:type="dxa"/>
            <w:shd w:val="clear" w:color="auto" w:fill="auto"/>
          </w:tcPr>
          <w:p w14:paraId="6408DE52" w14:textId="18C42CA1" w:rsidR="00610703" w:rsidRDefault="00207B32">
            <w:pPr>
              <w:spacing w:before="120" w:after="120"/>
              <w:jc w:val="center"/>
              <w:rPr>
                <w:rFonts w:ascii="Arial" w:eastAsia="Arial" w:hAnsi="Arial" w:cs="Arial"/>
                <w:b/>
                <w:sz w:val="20"/>
                <w:szCs w:val="20"/>
              </w:rPr>
            </w:pPr>
            <w:r>
              <w:rPr>
                <w:rFonts w:ascii="Arial" w:eastAsia="Arial" w:hAnsi="Arial" w:cs="Arial"/>
                <w:sz w:val="20"/>
                <w:szCs w:val="20"/>
              </w:rPr>
              <w:t>M$</w:t>
            </w:r>
            <w:r w:rsidR="00096A1B">
              <w:rPr>
                <w:rFonts w:ascii="Arial" w:eastAsia="Arial" w:hAnsi="Arial" w:cs="Arial"/>
                <w:sz w:val="20"/>
                <w:szCs w:val="20"/>
              </w:rPr>
              <w:t>537.</w:t>
            </w:r>
            <w:r w:rsidR="00920E15">
              <w:rPr>
                <w:rFonts w:ascii="Arial" w:eastAsia="Arial" w:hAnsi="Arial" w:cs="Arial"/>
                <w:sz w:val="20"/>
                <w:szCs w:val="20"/>
              </w:rPr>
              <w:t>610.-</w:t>
            </w:r>
          </w:p>
        </w:tc>
      </w:tr>
      <w:tr w:rsidR="00610703" w14:paraId="102105A8" w14:textId="77777777">
        <w:trPr>
          <w:trHeight w:val="77"/>
        </w:trPr>
        <w:tc>
          <w:tcPr>
            <w:tcW w:w="2264" w:type="dxa"/>
            <w:vMerge w:val="restart"/>
            <w:shd w:val="clear" w:color="auto" w:fill="D5DCE4"/>
            <w:vAlign w:val="center"/>
          </w:tcPr>
          <w:p w14:paraId="6CAD3999" w14:textId="4E4C31D5" w:rsidR="00610703" w:rsidRDefault="00207B32">
            <w:pPr>
              <w:spacing w:before="60" w:after="60"/>
              <w:rPr>
                <w:rFonts w:ascii="Arial" w:eastAsia="Arial" w:hAnsi="Arial" w:cs="Arial"/>
                <w:b/>
                <w:sz w:val="20"/>
                <w:szCs w:val="20"/>
              </w:rPr>
            </w:pPr>
            <w:r>
              <w:rPr>
                <w:rFonts w:ascii="Arial" w:eastAsia="Arial" w:hAnsi="Arial" w:cs="Arial"/>
                <w:b/>
                <w:sz w:val="20"/>
                <w:szCs w:val="20"/>
              </w:rPr>
              <w:t>Temáticas</w:t>
            </w:r>
            <w:r w:rsidR="00272504">
              <w:rPr>
                <w:rFonts w:ascii="Arial" w:eastAsia="Arial" w:hAnsi="Arial" w:cs="Arial"/>
                <w:b/>
                <w:sz w:val="20"/>
                <w:szCs w:val="20"/>
              </w:rPr>
              <w:t xml:space="preserve"> </w:t>
            </w:r>
            <w:r>
              <w:rPr>
                <w:rFonts w:ascii="Arial" w:eastAsia="Arial" w:hAnsi="Arial" w:cs="Arial"/>
                <w:b/>
                <w:sz w:val="20"/>
                <w:szCs w:val="20"/>
              </w:rPr>
              <w:t>transversales</w:t>
            </w:r>
          </w:p>
        </w:tc>
        <w:tc>
          <w:tcPr>
            <w:tcW w:w="570" w:type="dxa"/>
            <w:shd w:val="clear" w:color="auto" w:fill="auto"/>
            <w:vAlign w:val="center"/>
          </w:tcPr>
          <w:p w14:paraId="4C879D3D"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X</w:t>
            </w:r>
          </w:p>
        </w:tc>
        <w:tc>
          <w:tcPr>
            <w:tcW w:w="7034" w:type="dxa"/>
            <w:gridSpan w:val="4"/>
            <w:shd w:val="clear" w:color="auto" w:fill="auto"/>
            <w:vAlign w:val="center"/>
          </w:tcPr>
          <w:p w14:paraId="09A81457" w14:textId="77777777" w:rsidR="00610703" w:rsidRDefault="00207B32">
            <w:pPr>
              <w:spacing w:before="60" w:after="60"/>
              <w:rPr>
                <w:rFonts w:ascii="Arial" w:eastAsia="Arial" w:hAnsi="Arial" w:cs="Arial"/>
                <w:sz w:val="20"/>
                <w:szCs w:val="20"/>
              </w:rPr>
            </w:pPr>
            <w:r>
              <w:rPr>
                <w:rFonts w:ascii="Arial" w:eastAsia="Arial" w:hAnsi="Arial" w:cs="Arial"/>
                <w:b/>
                <w:sz w:val="20"/>
                <w:szCs w:val="20"/>
              </w:rPr>
              <w:t xml:space="preserve">Género </w:t>
            </w:r>
          </w:p>
        </w:tc>
      </w:tr>
      <w:tr w:rsidR="00610703" w14:paraId="4C28F55A" w14:textId="77777777">
        <w:trPr>
          <w:trHeight w:val="244"/>
        </w:trPr>
        <w:tc>
          <w:tcPr>
            <w:tcW w:w="2264" w:type="dxa"/>
            <w:vMerge/>
            <w:shd w:val="clear" w:color="auto" w:fill="D5DCE4"/>
            <w:vAlign w:val="center"/>
          </w:tcPr>
          <w:p w14:paraId="5DE2AC69" w14:textId="77777777" w:rsidR="00610703" w:rsidRDefault="00610703">
            <w:pPr>
              <w:widowControl w:val="0"/>
              <w:pBdr>
                <w:top w:val="nil"/>
                <w:left w:val="nil"/>
                <w:bottom w:val="nil"/>
                <w:right w:val="nil"/>
                <w:between w:val="nil"/>
              </w:pBdr>
              <w:spacing w:line="276" w:lineRule="auto"/>
              <w:rPr>
                <w:rFonts w:ascii="Arial" w:eastAsia="Arial" w:hAnsi="Arial" w:cs="Arial"/>
                <w:sz w:val="20"/>
                <w:szCs w:val="20"/>
              </w:rPr>
            </w:pPr>
          </w:p>
        </w:tc>
        <w:tc>
          <w:tcPr>
            <w:tcW w:w="570" w:type="dxa"/>
            <w:shd w:val="clear" w:color="auto" w:fill="auto"/>
            <w:vAlign w:val="center"/>
          </w:tcPr>
          <w:p w14:paraId="5BFD22B1"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X</w:t>
            </w:r>
          </w:p>
        </w:tc>
        <w:tc>
          <w:tcPr>
            <w:tcW w:w="7034" w:type="dxa"/>
            <w:gridSpan w:val="4"/>
            <w:shd w:val="clear" w:color="auto" w:fill="auto"/>
            <w:vAlign w:val="center"/>
          </w:tcPr>
          <w:p w14:paraId="1928C562"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Interculturalidad</w:t>
            </w:r>
          </w:p>
        </w:tc>
      </w:tr>
      <w:tr w:rsidR="00610703" w14:paraId="2525EC4D" w14:textId="77777777">
        <w:trPr>
          <w:trHeight w:val="244"/>
        </w:trPr>
        <w:tc>
          <w:tcPr>
            <w:tcW w:w="2264" w:type="dxa"/>
            <w:vMerge/>
            <w:shd w:val="clear" w:color="auto" w:fill="D5DCE4"/>
            <w:vAlign w:val="center"/>
          </w:tcPr>
          <w:p w14:paraId="5A5952BD" w14:textId="77777777" w:rsidR="00610703" w:rsidRDefault="00610703">
            <w:pPr>
              <w:widowControl w:val="0"/>
              <w:pBdr>
                <w:top w:val="nil"/>
                <w:left w:val="nil"/>
                <w:bottom w:val="nil"/>
                <w:right w:val="nil"/>
                <w:between w:val="nil"/>
              </w:pBdr>
              <w:spacing w:line="276" w:lineRule="auto"/>
              <w:rPr>
                <w:rFonts w:ascii="Arial" w:eastAsia="Arial" w:hAnsi="Arial" w:cs="Arial"/>
                <w:b/>
                <w:sz w:val="20"/>
                <w:szCs w:val="20"/>
              </w:rPr>
            </w:pPr>
          </w:p>
        </w:tc>
        <w:tc>
          <w:tcPr>
            <w:tcW w:w="570" w:type="dxa"/>
            <w:shd w:val="clear" w:color="auto" w:fill="auto"/>
            <w:vAlign w:val="center"/>
          </w:tcPr>
          <w:p w14:paraId="2FC7FCB8" w14:textId="77777777" w:rsidR="00610703" w:rsidRDefault="00610703">
            <w:pPr>
              <w:spacing w:before="60" w:after="60"/>
              <w:rPr>
                <w:rFonts w:ascii="Arial" w:eastAsia="Arial" w:hAnsi="Arial" w:cs="Arial"/>
                <w:b/>
                <w:sz w:val="20"/>
                <w:szCs w:val="20"/>
              </w:rPr>
            </w:pPr>
          </w:p>
        </w:tc>
        <w:tc>
          <w:tcPr>
            <w:tcW w:w="7034" w:type="dxa"/>
            <w:gridSpan w:val="4"/>
            <w:shd w:val="clear" w:color="auto" w:fill="auto"/>
            <w:vAlign w:val="center"/>
          </w:tcPr>
          <w:p w14:paraId="2636F371"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Discapacidad</w:t>
            </w:r>
          </w:p>
        </w:tc>
      </w:tr>
      <w:tr w:rsidR="00EA7734" w14:paraId="02381EB4" w14:textId="77777777" w:rsidTr="007678A6">
        <w:trPr>
          <w:trHeight w:val="452"/>
        </w:trPr>
        <w:tc>
          <w:tcPr>
            <w:tcW w:w="2264" w:type="dxa"/>
            <w:vMerge w:val="restart"/>
            <w:shd w:val="clear" w:color="auto" w:fill="D5DCE4"/>
            <w:vAlign w:val="center"/>
          </w:tcPr>
          <w:p w14:paraId="3AE70CEE" w14:textId="77777777" w:rsidR="00EA7734" w:rsidRDefault="00EA7734" w:rsidP="00EA7734">
            <w:pPr>
              <w:spacing w:before="120" w:after="120"/>
              <w:rPr>
                <w:rFonts w:ascii="Arial" w:eastAsia="Arial" w:hAnsi="Arial" w:cs="Arial"/>
                <w:b/>
                <w:sz w:val="20"/>
                <w:szCs w:val="20"/>
              </w:rPr>
            </w:pPr>
            <w:r>
              <w:rPr>
                <w:rFonts w:ascii="Arial" w:eastAsia="Arial" w:hAnsi="Arial" w:cs="Arial"/>
                <w:b/>
                <w:sz w:val="20"/>
                <w:szCs w:val="20"/>
              </w:rPr>
              <w:t>Identificación de instituciones participantes</w:t>
            </w:r>
          </w:p>
        </w:tc>
        <w:tc>
          <w:tcPr>
            <w:tcW w:w="1700" w:type="dxa"/>
            <w:gridSpan w:val="2"/>
            <w:shd w:val="clear" w:color="auto" w:fill="D5DCE4"/>
            <w:vAlign w:val="center"/>
          </w:tcPr>
          <w:p w14:paraId="4CE7E0D3" w14:textId="77777777" w:rsidR="00EA7734" w:rsidRDefault="00EA7734" w:rsidP="00EA7734">
            <w:pPr>
              <w:spacing w:before="120" w:after="120"/>
              <w:rPr>
                <w:rFonts w:ascii="Arial" w:eastAsia="Arial" w:hAnsi="Arial" w:cs="Arial"/>
                <w:b/>
                <w:sz w:val="20"/>
                <w:szCs w:val="20"/>
              </w:rPr>
            </w:pPr>
            <w:r>
              <w:rPr>
                <w:rFonts w:ascii="Arial" w:eastAsia="Arial" w:hAnsi="Arial" w:cs="Arial"/>
                <w:b/>
                <w:sz w:val="20"/>
                <w:szCs w:val="20"/>
              </w:rPr>
              <w:t>Universidades</w:t>
            </w:r>
          </w:p>
        </w:tc>
        <w:tc>
          <w:tcPr>
            <w:tcW w:w="2835" w:type="dxa"/>
            <w:gridSpan w:val="2"/>
            <w:shd w:val="clear" w:color="auto" w:fill="auto"/>
          </w:tcPr>
          <w:p w14:paraId="3B2C403E"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color w:val="000000"/>
                <w:sz w:val="18"/>
                <w:szCs w:val="18"/>
              </w:rPr>
            </w:pPr>
            <w:r>
              <w:rPr>
                <w:rFonts w:ascii="Arial" w:eastAsia="Arial" w:hAnsi="Arial" w:cs="Arial"/>
                <w:sz w:val="18"/>
                <w:szCs w:val="18"/>
              </w:rPr>
              <w:t>Universidad de Tarapacá</w:t>
            </w:r>
          </w:p>
          <w:p w14:paraId="2BA95C1F"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color w:val="000000"/>
                <w:sz w:val="18"/>
                <w:szCs w:val="18"/>
              </w:rPr>
            </w:pPr>
            <w:r>
              <w:rPr>
                <w:rFonts w:ascii="Arial" w:eastAsia="Arial" w:hAnsi="Arial" w:cs="Arial"/>
                <w:sz w:val="18"/>
                <w:szCs w:val="18"/>
              </w:rPr>
              <w:t>Universidad Arturo Prat</w:t>
            </w:r>
          </w:p>
          <w:p w14:paraId="1B3FE3AF"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color w:val="000000"/>
                <w:sz w:val="18"/>
                <w:szCs w:val="18"/>
              </w:rPr>
            </w:pPr>
            <w:r>
              <w:rPr>
                <w:rFonts w:ascii="Arial" w:eastAsia="Arial" w:hAnsi="Arial" w:cs="Arial"/>
                <w:sz w:val="18"/>
                <w:szCs w:val="18"/>
              </w:rPr>
              <w:t>Universidad de Antofagasta</w:t>
            </w:r>
          </w:p>
          <w:p w14:paraId="7D0E82EB"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Atacama</w:t>
            </w:r>
          </w:p>
          <w:p w14:paraId="30C1631D"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color w:val="000000"/>
                <w:sz w:val="18"/>
                <w:szCs w:val="18"/>
              </w:rPr>
            </w:pPr>
            <w:r>
              <w:rPr>
                <w:rFonts w:ascii="Arial" w:eastAsia="Arial" w:hAnsi="Arial" w:cs="Arial"/>
                <w:sz w:val="18"/>
                <w:szCs w:val="18"/>
              </w:rPr>
              <w:t>Universidad de La Serena</w:t>
            </w:r>
          </w:p>
          <w:p w14:paraId="06041F30"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Playa Ancha</w:t>
            </w:r>
          </w:p>
          <w:p w14:paraId="672D2B22"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Valparaíso</w:t>
            </w:r>
          </w:p>
          <w:p w14:paraId="715D4E7C"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Chile</w:t>
            </w:r>
          </w:p>
          <w:p w14:paraId="6C1845FD" w14:textId="17534A7D" w:rsidR="00EA7734" w:rsidRP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sidRPr="00EA7734">
              <w:rPr>
                <w:rFonts w:ascii="Arial" w:eastAsia="Arial" w:hAnsi="Arial" w:cs="Arial"/>
                <w:sz w:val="18"/>
                <w:szCs w:val="18"/>
              </w:rPr>
              <w:t>Universidad de Santiago de Chile</w:t>
            </w:r>
          </w:p>
        </w:tc>
        <w:tc>
          <w:tcPr>
            <w:tcW w:w="3069" w:type="dxa"/>
            <w:shd w:val="clear" w:color="auto" w:fill="auto"/>
          </w:tcPr>
          <w:p w14:paraId="0CED4BE5"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Tecnológica Metropolitana</w:t>
            </w:r>
          </w:p>
          <w:p w14:paraId="0685379C"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Metropolitana de Ciencias de la Educación</w:t>
            </w:r>
          </w:p>
          <w:p w14:paraId="3FB2FD9D"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O’Higgins</w:t>
            </w:r>
          </w:p>
          <w:p w14:paraId="50B854BD"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Talca</w:t>
            </w:r>
          </w:p>
          <w:p w14:paraId="4A97B54B"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del Bío-Bío</w:t>
            </w:r>
          </w:p>
          <w:p w14:paraId="3912E7E5"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La Frontera</w:t>
            </w:r>
          </w:p>
          <w:p w14:paraId="25571A61"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Los Lagos</w:t>
            </w:r>
          </w:p>
          <w:p w14:paraId="38F626FB" w14:textId="77777777" w:rsid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Pr>
                <w:rFonts w:ascii="Arial" w:eastAsia="Arial" w:hAnsi="Arial" w:cs="Arial"/>
                <w:sz w:val="18"/>
                <w:szCs w:val="18"/>
              </w:rPr>
              <w:t>Universidad de Aysén</w:t>
            </w:r>
          </w:p>
          <w:p w14:paraId="4CC6D076" w14:textId="0919AC5D" w:rsidR="00EA7734" w:rsidRPr="00EA7734" w:rsidRDefault="00EA7734" w:rsidP="00EA7734">
            <w:pPr>
              <w:numPr>
                <w:ilvl w:val="0"/>
                <w:numId w:val="13"/>
              </w:numPr>
              <w:pBdr>
                <w:top w:val="nil"/>
                <w:left w:val="nil"/>
                <w:bottom w:val="nil"/>
                <w:right w:val="nil"/>
                <w:between w:val="nil"/>
              </w:pBdr>
              <w:ind w:left="319" w:hanging="284"/>
              <w:rPr>
                <w:rFonts w:ascii="Arial" w:eastAsia="Arial" w:hAnsi="Arial" w:cs="Arial"/>
                <w:sz w:val="18"/>
                <w:szCs w:val="18"/>
              </w:rPr>
            </w:pPr>
            <w:r w:rsidRPr="00EA7734">
              <w:rPr>
                <w:rFonts w:ascii="Arial" w:eastAsia="Arial" w:hAnsi="Arial" w:cs="Arial"/>
                <w:sz w:val="18"/>
                <w:szCs w:val="18"/>
              </w:rPr>
              <w:t>Universidad de Magallanes</w:t>
            </w:r>
          </w:p>
        </w:tc>
      </w:tr>
      <w:tr w:rsidR="00610703" w14:paraId="1ABEBB0E" w14:textId="77777777">
        <w:trPr>
          <w:trHeight w:val="452"/>
        </w:trPr>
        <w:tc>
          <w:tcPr>
            <w:tcW w:w="2264" w:type="dxa"/>
            <w:vMerge/>
            <w:shd w:val="clear" w:color="auto" w:fill="D5DCE4"/>
            <w:vAlign w:val="center"/>
          </w:tcPr>
          <w:p w14:paraId="3DFE9F15"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2125" w:type="dxa"/>
            <w:gridSpan w:val="3"/>
            <w:shd w:val="clear" w:color="auto" w:fill="D5DCE4"/>
            <w:vAlign w:val="center"/>
          </w:tcPr>
          <w:p w14:paraId="6C29AB3D"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Institución externa</w:t>
            </w:r>
          </w:p>
        </w:tc>
        <w:tc>
          <w:tcPr>
            <w:tcW w:w="5479" w:type="dxa"/>
            <w:gridSpan w:val="2"/>
            <w:shd w:val="clear" w:color="auto" w:fill="auto"/>
            <w:vAlign w:val="center"/>
          </w:tcPr>
          <w:p w14:paraId="159B465D" w14:textId="77777777" w:rsidR="00610703" w:rsidRDefault="00207B32" w:rsidP="00EA7734">
            <w:pPr>
              <w:rPr>
                <w:rFonts w:ascii="Arial" w:eastAsia="Arial" w:hAnsi="Arial" w:cs="Arial"/>
                <w:sz w:val="20"/>
                <w:szCs w:val="20"/>
              </w:rPr>
            </w:pPr>
            <w:r>
              <w:rPr>
                <w:rFonts w:ascii="Arial" w:eastAsia="Arial" w:hAnsi="Arial" w:cs="Arial"/>
                <w:sz w:val="20"/>
                <w:szCs w:val="20"/>
              </w:rPr>
              <w:t>Ministerio de Medio Ambiente</w:t>
            </w:r>
          </w:p>
          <w:p w14:paraId="00E7135D" w14:textId="77777777" w:rsidR="00610703" w:rsidRDefault="00207B32" w:rsidP="00EA7734">
            <w:pPr>
              <w:rPr>
                <w:rFonts w:ascii="Arial" w:eastAsia="Arial" w:hAnsi="Arial" w:cs="Arial"/>
                <w:sz w:val="20"/>
                <w:szCs w:val="20"/>
              </w:rPr>
            </w:pPr>
            <w:r>
              <w:rPr>
                <w:rFonts w:ascii="Arial" w:eastAsia="Arial" w:hAnsi="Arial" w:cs="Arial"/>
                <w:sz w:val="20"/>
                <w:szCs w:val="20"/>
              </w:rPr>
              <w:t>Ministerio de Equidad e Igualdad de Género</w:t>
            </w:r>
          </w:p>
          <w:p w14:paraId="3BDE8564" w14:textId="77777777" w:rsidR="00610703" w:rsidRDefault="00207B32" w:rsidP="00EA7734">
            <w:pPr>
              <w:rPr>
                <w:rFonts w:ascii="Arial" w:eastAsia="Arial" w:hAnsi="Arial" w:cs="Arial"/>
                <w:sz w:val="20"/>
                <w:szCs w:val="20"/>
              </w:rPr>
            </w:pPr>
            <w:r>
              <w:rPr>
                <w:rFonts w:ascii="Arial" w:eastAsia="Arial" w:hAnsi="Arial" w:cs="Arial"/>
                <w:sz w:val="20"/>
                <w:szCs w:val="20"/>
              </w:rPr>
              <w:t>Ministerio de Vivienda y Urbanismo</w:t>
            </w:r>
          </w:p>
          <w:p w14:paraId="62B0266B" w14:textId="77777777" w:rsidR="00610703" w:rsidRDefault="00207B32" w:rsidP="00EA7734">
            <w:pPr>
              <w:rPr>
                <w:rFonts w:ascii="Arial" w:eastAsia="Arial" w:hAnsi="Arial" w:cs="Arial"/>
                <w:sz w:val="20"/>
                <w:szCs w:val="20"/>
              </w:rPr>
            </w:pPr>
            <w:r>
              <w:rPr>
                <w:rFonts w:ascii="Arial" w:eastAsia="Arial" w:hAnsi="Arial" w:cs="Arial"/>
                <w:sz w:val="20"/>
                <w:szCs w:val="20"/>
              </w:rPr>
              <w:t>Subsecretaría de Desarrollo Regional y Administración</w:t>
            </w:r>
          </w:p>
        </w:tc>
      </w:tr>
      <w:tr w:rsidR="00610703" w14:paraId="438FE65B" w14:textId="77777777">
        <w:trPr>
          <w:trHeight w:val="77"/>
        </w:trPr>
        <w:tc>
          <w:tcPr>
            <w:tcW w:w="2264" w:type="dxa"/>
            <w:shd w:val="clear" w:color="auto" w:fill="D5DCE4"/>
            <w:vAlign w:val="center"/>
          </w:tcPr>
          <w:p w14:paraId="221AB5F2" w14:textId="77777777" w:rsidR="00610703" w:rsidRDefault="00207B32">
            <w:pPr>
              <w:spacing w:before="120" w:after="120"/>
              <w:rPr>
                <w:rFonts w:ascii="Arial" w:eastAsia="Arial" w:hAnsi="Arial" w:cs="Arial"/>
                <w:b/>
                <w:sz w:val="20"/>
                <w:szCs w:val="20"/>
              </w:rPr>
            </w:pPr>
            <w:r>
              <w:rPr>
                <w:rFonts w:ascii="Arial" w:eastAsia="Arial" w:hAnsi="Arial" w:cs="Arial"/>
                <w:b/>
                <w:sz w:val="20"/>
                <w:szCs w:val="20"/>
              </w:rPr>
              <w:t>Responsables proyecto</w:t>
            </w:r>
          </w:p>
        </w:tc>
        <w:tc>
          <w:tcPr>
            <w:tcW w:w="7604" w:type="dxa"/>
            <w:gridSpan w:val="5"/>
            <w:shd w:val="clear" w:color="auto" w:fill="auto"/>
          </w:tcPr>
          <w:p w14:paraId="75C2BEAE" w14:textId="77777777" w:rsidR="00610703" w:rsidRDefault="00207B32">
            <w:pPr>
              <w:spacing w:before="120" w:after="120"/>
              <w:rPr>
                <w:rFonts w:ascii="Arial" w:eastAsia="Arial" w:hAnsi="Arial" w:cs="Arial"/>
                <w:sz w:val="20"/>
                <w:szCs w:val="20"/>
              </w:rPr>
            </w:pPr>
            <w:r>
              <w:rPr>
                <w:rFonts w:ascii="Arial" w:eastAsia="Arial" w:hAnsi="Arial" w:cs="Arial"/>
                <w:sz w:val="20"/>
                <w:szCs w:val="20"/>
              </w:rPr>
              <w:t>Anahí Urquiza, Directora de Innovación, Universidad de Chile</w:t>
            </w:r>
          </w:p>
          <w:p w14:paraId="4B1A1B23" w14:textId="77777777" w:rsidR="00610703" w:rsidRDefault="00207B32">
            <w:pPr>
              <w:spacing w:before="120" w:after="120"/>
              <w:rPr>
                <w:rFonts w:ascii="Arial" w:eastAsia="Arial" w:hAnsi="Arial" w:cs="Arial"/>
                <w:sz w:val="20"/>
                <w:szCs w:val="20"/>
              </w:rPr>
            </w:pPr>
            <w:r>
              <w:rPr>
                <w:rFonts w:ascii="Arial" w:eastAsia="Arial" w:hAnsi="Arial" w:cs="Arial"/>
                <w:sz w:val="20"/>
                <w:szCs w:val="20"/>
              </w:rPr>
              <w:t>Julio Labraña, Director de Calidad Institucional, Universidad de Tarapacá</w:t>
            </w:r>
          </w:p>
        </w:tc>
      </w:tr>
    </w:tbl>
    <w:p w14:paraId="4DC41CDE" w14:textId="77777777" w:rsidR="002E4EA9" w:rsidRDefault="002E4EA9" w:rsidP="002E4EA9">
      <w:pPr>
        <w:pStyle w:val="paragraph"/>
        <w:spacing w:before="0" w:beforeAutospacing="0" w:after="0" w:afterAutospacing="0"/>
        <w:textAlignment w:val="baseline"/>
        <w:rPr>
          <w:rStyle w:val="normaltextrun"/>
          <w:rFonts w:ascii="Arial" w:hAnsi="Arial" w:cs="Arial"/>
          <w:sz w:val="20"/>
          <w:szCs w:val="20"/>
        </w:rPr>
      </w:pPr>
      <w:bookmarkStart w:id="1" w:name="_Hlk150854931"/>
    </w:p>
    <w:p w14:paraId="4AB058ED" w14:textId="2DF5AD6A" w:rsidR="002E4EA9" w:rsidRPr="00E96D40" w:rsidRDefault="002E4EA9" w:rsidP="002E4EA9">
      <w:pPr>
        <w:pStyle w:val="paragraph"/>
        <w:spacing w:before="0" w:beforeAutospacing="0" w:after="0" w:afterAutospacing="0"/>
        <w:textAlignment w:val="baseline"/>
        <w:rPr>
          <w:rFonts w:ascii="Segoe UI" w:hAnsi="Segoe UI" w:cs="Segoe UI"/>
          <w:sz w:val="20"/>
          <w:szCs w:val="20"/>
        </w:rPr>
      </w:pPr>
      <w:r w:rsidRPr="00E96D40">
        <w:rPr>
          <w:rFonts w:ascii="Arial" w:hAnsi="Arial" w:cs="Arial"/>
          <w:sz w:val="20"/>
          <w:szCs w:val="20"/>
        </w:rPr>
        <w:t>Firma de jefatura de División de Educación Universitaria, en relación con cláus</w:t>
      </w:r>
      <w:r w:rsidR="0040692B">
        <w:rPr>
          <w:rFonts w:ascii="Arial" w:hAnsi="Arial" w:cs="Arial"/>
          <w:sz w:val="20"/>
          <w:szCs w:val="20"/>
        </w:rPr>
        <w:t>ula vigésima del Convenio PFE: </w:t>
      </w:r>
      <w:r w:rsidRPr="00E96D40">
        <w:rPr>
          <w:rFonts w:ascii="Arial" w:hAnsi="Arial" w:cs="Arial"/>
          <w:sz w:val="20"/>
          <w:szCs w:val="20"/>
        </w:rPr>
        <w:t> </w:t>
      </w:r>
    </w:p>
    <w:p w14:paraId="6A505616"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6"/>
          <w:szCs w:val="16"/>
        </w:rPr>
        <w:t> </w:t>
      </w:r>
      <w:r>
        <w:rPr>
          <w:rStyle w:val="eop"/>
          <w:rFonts w:ascii="Arial" w:hAnsi="Arial" w:cs="Arial"/>
          <w:sz w:val="16"/>
          <w:szCs w:val="16"/>
        </w:rPr>
        <w:t> </w:t>
      </w:r>
    </w:p>
    <w:p w14:paraId="2703699A"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48F70A18"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484B09B1"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01BFB661"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2C44A02"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18"/>
          <w:szCs w:val="18"/>
        </w:rPr>
        <w:t>_________________</w:t>
      </w:r>
      <w:r>
        <w:rPr>
          <w:rStyle w:val="normaltextrun"/>
          <w:rFonts w:ascii="Arial" w:hAnsi="Arial" w:cs="Arial"/>
          <w:sz w:val="18"/>
          <w:szCs w:val="18"/>
        </w:rPr>
        <w:t> </w:t>
      </w:r>
      <w:r>
        <w:rPr>
          <w:rStyle w:val="eop"/>
          <w:rFonts w:ascii="Arial" w:hAnsi="Arial" w:cs="Arial"/>
          <w:sz w:val="18"/>
          <w:szCs w:val="18"/>
        </w:rPr>
        <w:t> </w:t>
      </w:r>
    </w:p>
    <w:p w14:paraId="2F57ECFF"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18"/>
          <w:szCs w:val="18"/>
        </w:rPr>
        <w:t>María Elisa Zenteno Villa</w:t>
      </w:r>
      <w:r>
        <w:rPr>
          <w:rStyle w:val="normaltextrun"/>
          <w:rFonts w:ascii="Arial" w:hAnsi="Arial" w:cs="Arial"/>
          <w:sz w:val="18"/>
          <w:szCs w:val="18"/>
        </w:rPr>
        <w:t> </w:t>
      </w:r>
      <w:r>
        <w:rPr>
          <w:rStyle w:val="eop"/>
          <w:rFonts w:ascii="Arial" w:hAnsi="Arial" w:cs="Arial"/>
          <w:sz w:val="18"/>
          <w:szCs w:val="18"/>
        </w:rPr>
        <w:t> </w:t>
      </w:r>
    </w:p>
    <w:p w14:paraId="5B2BBAF1"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18"/>
          <w:szCs w:val="18"/>
        </w:rPr>
        <w:t>Jefa División Educación Universitaria </w:t>
      </w:r>
      <w:r>
        <w:rPr>
          <w:rStyle w:val="eop"/>
          <w:rFonts w:ascii="Arial" w:hAnsi="Arial" w:cs="Arial"/>
          <w:sz w:val="18"/>
          <w:szCs w:val="18"/>
        </w:rPr>
        <w:t> </w:t>
      </w:r>
    </w:p>
    <w:p w14:paraId="37AF9441"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18"/>
          <w:szCs w:val="18"/>
        </w:rPr>
        <w:t>Subsecretaría Educación Superior </w:t>
      </w:r>
      <w:r>
        <w:rPr>
          <w:rStyle w:val="eop"/>
          <w:rFonts w:ascii="Arial" w:hAnsi="Arial" w:cs="Arial"/>
          <w:sz w:val="18"/>
          <w:szCs w:val="18"/>
        </w:rPr>
        <w:t> </w:t>
      </w:r>
    </w:p>
    <w:p w14:paraId="65D7603F"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18"/>
          <w:szCs w:val="18"/>
        </w:rPr>
        <w:t>Ministerio de Educación</w:t>
      </w:r>
      <w:r>
        <w:rPr>
          <w:rStyle w:val="eop"/>
          <w:rFonts w:ascii="Arial" w:hAnsi="Arial" w:cs="Arial"/>
          <w:sz w:val="18"/>
          <w:szCs w:val="18"/>
        </w:rPr>
        <w:t> </w:t>
      </w:r>
    </w:p>
    <w:tbl>
      <w:tblPr>
        <w:tblStyle w:val="af3"/>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10703" w14:paraId="6228AE21" w14:textId="77777777">
        <w:tc>
          <w:tcPr>
            <w:tcW w:w="9918" w:type="dxa"/>
            <w:shd w:val="clear" w:color="auto" w:fill="ACB9CA"/>
          </w:tcPr>
          <w:bookmarkEnd w:id="1"/>
          <w:p w14:paraId="4450931E" w14:textId="77777777" w:rsidR="00610703" w:rsidRDefault="00207B32">
            <w:pPr>
              <w:numPr>
                <w:ilvl w:val="0"/>
                <w:numId w:val="4"/>
              </w:numPr>
              <w:pBdr>
                <w:top w:val="nil"/>
                <w:left w:val="nil"/>
                <w:bottom w:val="nil"/>
                <w:right w:val="nil"/>
                <w:between w:val="nil"/>
              </w:pBdr>
              <w:spacing w:before="60" w:after="60"/>
              <w:rPr>
                <w:rFonts w:ascii="Arial" w:eastAsia="Arial" w:hAnsi="Arial" w:cs="Arial"/>
                <w:b/>
                <w:color w:val="000000"/>
                <w:sz w:val="20"/>
                <w:szCs w:val="20"/>
              </w:rPr>
            </w:pPr>
            <w:r>
              <w:rPr>
                <w:rFonts w:ascii="Arial" w:eastAsia="Arial" w:hAnsi="Arial" w:cs="Arial"/>
                <w:b/>
                <w:color w:val="000000"/>
                <w:sz w:val="20"/>
                <w:szCs w:val="20"/>
              </w:rPr>
              <w:lastRenderedPageBreak/>
              <w:t>JUSTIFICACIÓN Y DESCRIPCIÓN DEL PROYECTO</w:t>
            </w:r>
            <w:r>
              <w:rPr>
                <w:rFonts w:ascii="Arial" w:eastAsia="Arial" w:hAnsi="Arial" w:cs="Arial"/>
                <w:b/>
                <w:color w:val="000000"/>
                <w:sz w:val="20"/>
                <w:szCs w:val="20"/>
                <w:vertAlign w:val="superscript"/>
              </w:rPr>
              <w:footnoteReference w:id="1"/>
            </w:r>
          </w:p>
        </w:tc>
      </w:tr>
    </w:tbl>
    <w:p w14:paraId="4DAD1CBA" w14:textId="77777777" w:rsidR="00610703" w:rsidRDefault="00610703">
      <w:pPr>
        <w:spacing w:before="60" w:after="60" w:line="240" w:lineRule="auto"/>
        <w:rPr>
          <w:rFonts w:ascii="Arial" w:eastAsia="Arial" w:hAnsi="Arial" w:cs="Arial"/>
          <w:sz w:val="20"/>
          <w:szCs w:val="20"/>
        </w:rPr>
      </w:pPr>
    </w:p>
    <w:tbl>
      <w:tblPr>
        <w:tblStyle w:val="af4"/>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10703" w14:paraId="32EEFF13" w14:textId="77777777">
        <w:trPr>
          <w:trHeight w:val="271"/>
        </w:trPr>
        <w:tc>
          <w:tcPr>
            <w:tcW w:w="9918" w:type="dxa"/>
            <w:shd w:val="clear" w:color="auto" w:fill="ACB9CA"/>
            <w:vAlign w:val="center"/>
          </w:tcPr>
          <w:p w14:paraId="0533E543"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 xml:space="preserve">I.1. Diagnóstico </w:t>
            </w:r>
            <w:r>
              <w:rPr>
                <w:rFonts w:ascii="Arial" w:eastAsia="Arial" w:hAnsi="Arial" w:cs="Arial"/>
                <w:color w:val="595959"/>
                <w:sz w:val="20"/>
                <w:szCs w:val="20"/>
              </w:rPr>
              <w:t>(extensión máx. 2 páginas)</w:t>
            </w:r>
          </w:p>
        </w:tc>
      </w:tr>
      <w:tr w:rsidR="00610703" w14:paraId="6D5E29AE" w14:textId="77777777">
        <w:trPr>
          <w:trHeight w:val="336"/>
        </w:trPr>
        <w:tc>
          <w:tcPr>
            <w:tcW w:w="9918" w:type="dxa"/>
            <w:shd w:val="clear" w:color="auto" w:fill="D5DCE4"/>
            <w:vAlign w:val="center"/>
          </w:tcPr>
          <w:p w14:paraId="15BC5D89" w14:textId="77777777" w:rsidR="00610703" w:rsidRDefault="00207B32">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 xml:space="preserve">En virtud del ámbito de desarrollo definido, </w:t>
            </w:r>
            <w:r>
              <w:rPr>
                <w:rFonts w:ascii="Arial" w:eastAsia="Arial" w:hAnsi="Arial" w:cs="Arial"/>
                <w:b/>
                <w:color w:val="000000"/>
                <w:sz w:val="20"/>
                <w:szCs w:val="20"/>
              </w:rPr>
              <w:t>identificar y describir problemática o requerimientos de interés</w:t>
            </w:r>
            <w:r>
              <w:rPr>
                <w:rFonts w:ascii="Arial" w:eastAsia="Arial" w:hAnsi="Arial" w:cs="Arial"/>
                <w:color w:val="000000"/>
                <w:sz w:val="20"/>
                <w:szCs w:val="20"/>
              </w:rPr>
              <w:t xml:space="preserve"> para el fortalecimiento del Sistema de Universidades Estatales a ser abordados en el proyecto, </w:t>
            </w:r>
            <w:r>
              <w:rPr>
                <w:rFonts w:ascii="Arial" w:eastAsia="Arial" w:hAnsi="Arial" w:cs="Arial"/>
                <w:b/>
                <w:color w:val="000000"/>
                <w:sz w:val="20"/>
                <w:szCs w:val="20"/>
              </w:rPr>
              <w:t>aportando antecedentes y elementos de diagnóstico o levantamiento de brechas</w:t>
            </w:r>
            <w:r>
              <w:rPr>
                <w:rFonts w:ascii="Arial" w:eastAsia="Arial" w:hAnsi="Arial" w:cs="Arial"/>
                <w:color w:val="000000"/>
                <w:sz w:val="20"/>
                <w:szCs w:val="20"/>
              </w:rPr>
              <w:t xml:space="preserve"> que involucre a las universidades participantes, y que den cuenta del contexto y situación actual de la temática de interés.</w:t>
            </w:r>
          </w:p>
          <w:p w14:paraId="765D1E3E" w14:textId="77777777" w:rsidR="00610703" w:rsidRDefault="00207B32">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 xml:space="preserve">Para proyecto red temática, describir aporte del involucramiento de institución/es externa/s en la implementación del proyecto y logro de los propósitos planteados. Señalar experiencia de la institución, según pertinencia al ámbito de desarrollo a abordar. </w:t>
            </w:r>
          </w:p>
        </w:tc>
      </w:tr>
      <w:tr w:rsidR="00610703" w14:paraId="516E874E" w14:textId="77777777">
        <w:trPr>
          <w:trHeight w:val="271"/>
        </w:trPr>
        <w:tc>
          <w:tcPr>
            <w:tcW w:w="9918" w:type="dxa"/>
            <w:shd w:val="clear" w:color="auto" w:fill="auto"/>
            <w:vAlign w:val="center"/>
          </w:tcPr>
          <w:p w14:paraId="5071ED79" w14:textId="77777777" w:rsidR="00610703" w:rsidRDefault="00207B32">
            <w:pPr>
              <w:pBdr>
                <w:top w:val="nil"/>
                <w:left w:val="nil"/>
                <w:bottom w:val="nil"/>
                <w:right w:val="nil"/>
                <w:between w:val="nil"/>
              </w:pBdr>
              <w:spacing w:before="60" w:after="60"/>
              <w:ind w:left="22"/>
              <w:jc w:val="both"/>
              <w:rPr>
                <w:rFonts w:ascii="Arial" w:eastAsia="Arial" w:hAnsi="Arial" w:cs="Arial"/>
                <w:sz w:val="20"/>
                <w:szCs w:val="20"/>
              </w:rPr>
            </w:pPr>
            <w:r>
              <w:rPr>
                <w:rFonts w:ascii="Arial" w:eastAsia="Arial" w:hAnsi="Arial" w:cs="Arial"/>
                <w:sz w:val="20"/>
                <w:szCs w:val="20"/>
              </w:rPr>
              <w:t>La regulación y el financiamiento de la educación superior han experimentado significativos cambios durante las últimas décadas (</w:t>
            </w:r>
            <w:proofErr w:type="spellStart"/>
            <w:r>
              <w:rPr>
                <w:rFonts w:ascii="Arial" w:eastAsia="Arial" w:hAnsi="Arial" w:cs="Arial"/>
                <w:sz w:val="20"/>
                <w:szCs w:val="20"/>
              </w:rPr>
              <w:t>Neave</w:t>
            </w:r>
            <w:proofErr w:type="spellEnd"/>
            <w:r>
              <w:rPr>
                <w:rFonts w:ascii="Arial" w:eastAsia="Arial" w:hAnsi="Arial" w:cs="Arial"/>
                <w:sz w:val="20"/>
                <w:szCs w:val="20"/>
              </w:rPr>
              <w:t xml:space="preserve">, 1998; </w:t>
            </w:r>
            <w:proofErr w:type="spellStart"/>
            <w:r>
              <w:rPr>
                <w:rFonts w:ascii="Arial" w:eastAsia="Arial" w:hAnsi="Arial" w:cs="Arial"/>
                <w:sz w:val="20"/>
                <w:szCs w:val="20"/>
              </w:rPr>
              <w:t>Kivistö</w:t>
            </w:r>
            <w:proofErr w:type="spellEnd"/>
            <w:r>
              <w:rPr>
                <w:rFonts w:ascii="Arial" w:eastAsia="Arial" w:hAnsi="Arial" w:cs="Arial"/>
                <w:sz w:val="20"/>
                <w:szCs w:val="20"/>
              </w:rPr>
              <w:t xml:space="preserve"> &amp; </w:t>
            </w:r>
            <w:proofErr w:type="spellStart"/>
            <w:r>
              <w:rPr>
                <w:rFonts w:ascii="Arial" w:eastAsia="Arial" w:hAnsi="Arial" w:cs="Arial"/>
                <w:sz w:val="20"/>
                <w:szCs w:val="20"/>
              </w:rPr>
              <w:t>Kohtamäki</w:t>
            </w:r>
            <w:proofErr w:type="spellEnd"/>
            <w:r>
              <w:rPr>
                <w:rFonts w:ascii="Arial" w:eastAsia="Arial" w:hAnsi="Arial" w:cs="Arial"/>
                <w:sz w:val="20"/>
                <w:szCs w:val="20"/>
              </w:rPr>
              <w:t xml:space="preserve">, 2016; </w:t>
            </w:r>
            <w:proofErr w:type="spellStart"/>
            <w:r>
              <w:rPr>
                <w:rFonts w:ascii="Arial" w:eastAsia="Arial" w:hAnsi="Arial" w:cs="Arial"/>
                <w:sz w:val="20"/>
                <w:szCs w:val="20"/>
              </w:rPr>
              <w:t>Fardella</w:t>
            </w:r>
            <w:proofErr w:type="spellEnd"/>
            <w:r>
              <w:rPr>
                <w:rFonts w:ascii="Arial" w:eastAsia="Arial" w:hAnsi="Arial" w:cs="Arial"/>
                <w:sz w:val="20"/>
                <w:szCs w:val="20"/>
              </w:rPr>
              <w:t xml:space="preserve"> et al., 2021). En particular, en relación con el financiamiento se observa una diversificación de las fuentes de ingresos donde se ha producido un significativo aumento en la participación del sector privado (Levy, 2020; McClure, </w:t>
            </w:r>
            <w:proofErr w:type="spellStart"/>
            <w:r>
              <w:rPr>
                <w:rFonts w:ascii="Arial" w:eastAsia="Arial" w:hAnsi="Arial" w:cs="Arial"/>
                <w:sz w:val="20"/>
                <w:szCs w:val="20"/>
              </w:rPr>
              <w:t>Barringer</w:t>
            </w:r>
            <w:proofErr w:type="spellEnd"/>
            <w:r>
              <w:rPr>
                <w:rFonts w:ascii="Arial" w:eastAsia="Arial" w:hAnsi="Arial" w:cs="Arial"/>
                <w:sz w:val="20"/>
                <w:szCs w:val="20"/>
              </w:rPr>
              <w:t xml:space="preserve"> &amp; Brown, 2020).</w:t>
            </w:r>
          </w:p>
          <w:p w14:paraId="3DB01F23" w14:textId="77777777" w:rsidR="00610703" w:rsidRDefault="00610703">
            <w:pPr>
              <w:pBdr>
                <w:top w:val="nil"/>
                <w:left w:val="nil"/>
                <w:bottom w:val="nil"/>
                <w:right w:val="nil"/>
                <w:between w:val="nil"/>
              </w:pBdr>
              <w:spacing w:before="60"/>
              <w:ind w:left="22"/>
              <w:jc w:val="both"/>
              <w:rPr>
                <w:rFonts w:ascii="Arial" w:eastAsia="Arial" w:hAnsi="Arial" w:cs="Arial"/>
                <w:sz w:val="20"/>
                <w:szCs w:val="20"/>
              </w:rPr>
            </w:pPr>
          </w:p>
          <w:p w14:paraId="28A755F0" w14:textId="77777777" w:rsidR="00610703" w:rsidRDefault="00207B32">
            <w:pPr>
              <w:pBdr>
                <w:top w:val="nil"/>
                <w:left w:val="nil"/>
                <w:bottom w:val="nil"/>
                <w:right w:val="nil"/>
                <w:between w:val="nil"/>
              </w:pBdr>
              <w:ind w:left="22"/>
              <w:jc w:val="both"/>
              <w:rPr>
                <w:rFonts w:ascii="Arial" w:eastAsia="Arial" w:hAnsi="Arial" w:cs="Arial"/>
                <w:sz w:val="20"/>
                <w:szCs w:val="20"/>
              </w:rPr>
            </w:pPr>
            <w:r>
              <w:rPr>
                <w:rFonts w:ascii="Arial" w:eastAsia="Arial" w:hAnsi="Arial" w:cs="Arial"/>
                <w:sz w:val="20"/>
                <w:szCs w:val="20"/>
              </w:rPr>
              <w:t>La educación superior latinoamericana tradicional se vio severamente afectada por dichos cambios. El modelo de desarrollo económico neoliberal adoptado en la región, en el contexto de políticas educacionales del consenso de Washington (Bonal, 2011), hizo que dichas transformaciones se expresen en un marco en que la creciente matrícula fue absorbida principalmente por instituciones privadas (Brunner &amp; Miranda, 2016); la formación universitaria pasó a ser concebida como un bien privado, capital humano orientado para aumentar la productividad y empleabilidad de las personas (</w:t>
            </w:r>
            <w:proofErr w:type="spellStart"/>
            <w:r>
              <w:rPr>
                <w:rFonts w:ascii="Arial" w:eastAsia="Arial" w:hAnsi="Arial" w:cs="Arial"/>
                <w:sz w:val="20"/>
                <w:szCs w:val="20"/>
              </w:rPr>
              <w:t>Tünnerman</w:t>
            </w:r>
            <w:proofErr w:type="spellEnd"/>
            <w:r>
              <w:rPr>
                <w:rFonts w:ascii="Arial" w:eastAsia="Arial" w:hAnsi="Arial" w:cs="Arial"/>
                <w:sz w:val="20"/>
                <w:szCs w:val="20"/>
              </w:rPr>
              <w:t xml:space="preserve">, 2003); se impulsó la competencia entre instituciones por recursos fiscales y privados (García </w:t>
            </w:r>
            <w:proofErr w:type="spellStart"/>
            <w:r>
              <w:rPr>
                <w:rFonts w:ascii="Arial" w:eastAsia="Arial" w:hAnsi="Arial" w:cs="Arial"/>
                <w:sz w:val="20"/>
                <w:szCs w:val="20"/>
              </w:rPr>
              <w:t>Guadilla</w:t>
            </w:r>
            <w:proofErr w:type="spellEnd"/>
            <w:r>
              <w:rPr>
                <w:rFonts w:ascii="Arial" w:eastAsia="Arial" w:hAnsi="Arial" w:cs="Arial"/>
                <w:sz w:val="20"/>
                <w:szCs w:val="20"/>
              </w:rPr>
              <w:t>, 2007); la investigación académica quedó sujeta a incentivos por publicaciones y a consideraciones de utilidad e impacto (Sargent &amp; Matthews, 2014) y, finalmente, se incrementó la relevancia de ingresos de fuentes privados (Brunner &amp; Labraña, 2020).</w:t>
            </w:r>
          </w:p>
          <w:p w14:paraId="369891F5" w14:textId="77777777" w:rsidR="00610703" w:rsidRDefault="00610703">
            <w:pPr>
              <w:pBdr>
                <w:top w:val="nil"/>
                <w:left w:val="nil"/>
                <w:bottom w:val="nil"/>
                <w:right w:val="nil"/>
                <w:between w:val="nil"/>
              </w:pBdr>
              <w:ind w:left="22"/>
              <w:jc w:val="both"/>
              <w:rPr>
                <w:rFonts w:ascii="Arial" w:eastAsia="Arial" w:hAnsi="Arial" w:cs="Arial"/>
                <w:sz w:val="20"/>
                <w:szCs w:val="20"/>
              </w:rPr>
            </w:pPr>
          </w:p>
          <w:p w14:paraId="16243F92" w14:textId="77777777" w:rsidR="00610703" w:rsidRDefault="00207B32">
            <w:pPr>
              <w:pBdr>
                <w:top w:val="nil"/>
                <w:left w:val="nil"/>
                <w:bottom w:val="nil"/>
                <w:right w:val="nil"/>
                <w:between w:val="nil"/>
              </w:pBdr>
              <w:ind w:left="22"/>
              <w:jc w:val="both"/>
              <w:rPr>
                <w:rFonts w:ascii="Arial" w:eastAsia="Arial" w:hAnsi="Arial" w:cs="Arial"/>
                <w:sz w:val="20"/>
                <w:szCs w:val="20"/>
              </w:rPr>
            </w:pPr>
            <w:r>
              <w:rPr>
                <w:rFonts w:ascii="Arial" w:eastAsia="Arial" w:hAnsi="Arial" w:cs="Arial"/>
                <w:sz w:val="20"/>
                <w:szCs w:val="20"/>
              </w:rPr>
              <w:t xml:space="preserve">El sistema chileno de educación superior es ilustrativo de esta transformación. A contar de la década de 1980 se impulsó la privatización del sistema, tanto a nivel de la provisión como del financiamiento, adoptando el Estado un rol subordinado (“subsidiario”) en términos de coordinación, regulación y financiamiento, siendo las universidades estatales fuertemente afectadas al ver constreñidos sus presupuestos, precarizado su personal académico y enfrentadas a una competencia en condiciones desiguales con las instituciones del sector privado (Espinoza, 2017; </w:t>
            </w:r>
            <w:proofErr w:type="spellStart"/>
            <w:r>
              <w:rPr>
                <w:rFonts w:ascii="Arial" w:eastAsia="Arial" w:hAnsi="Arial" w:cs="Arial"/>
                <w:sz w:val="20"/>
                <w:szCs w:val="20"/>
              </w:rPr>
              <w:t>Simbürger</w:t>
            </w:r>
            <w:proofErr w:type="spellEnd"/>
            <w:r>
              <w:rPr>
                <w:rFonts w:ascii="Arial" w:eastAsia="Arial" w:hAnsi="Arial" w:cs="Arial"/>
                <w:sz w:val="20"/>
                <w:szCs w:val="20"/>
              </w:rPr>
              <w:t xml:space="preserve"> &amp; Guzmán-Valenzuela, 2019; Fernández &amp; Bernasconi, 2012). La filosofía que inspiró estos cambios fue que las universidades debían apuntar hacia el autofinanciamiento, tanto mediante el cobro de aranceles como a través de la comercialización de la docencia e investigación en el marco de un régimen competitivo de recursos (Guzmán &amp; Larraín, 1981). En este contexto, la idea de que el gobierno de las universidades estatales debía apuntar a convertirlas en organizaciones competitivas adquiere creciente relevancia. Se incentivó así la profesionalización de la gestión en desmedro de la conducción colegial tradicional; una estructura de fuentes diversificadas de ingresos en lugar de la dependencia exclusivamente de recursos fiscales, una cultura “capitalista académica” antes que de “compromiso público” y el énfasis en la mercantilización de la docencia e investigación antes que en su rol público ligado a la reflexión crítica.</w:t>
            </w:r>
          </w:p>
          <w:p w14:paraId="07A7762B" w14:textId="77777777" w:rsidR="00610703" w:rsidRDefault="00610703">
            <w:pPr>
              <w:pBdr>
                <w:top w:val="nil"/>
                <w:left w:val="nil"/>
                <w:bottom w:val="nil"/>
                <w:right w:val="nil"/>
                <w:between w:val="nil"/>
              </w:pBdr>
              <w:ind w:left="22"/>
              <w:jc w:val="both"/>
              <w:rPr>
                <w:rFonts w:ascii="Arial" w:eastAsia="Arial" w:hAnsi="Arial" w:cs="Arial"/>
                <w:sz w:val="20"/>
                <w:szCs w:val="20"/>
              </w:rPr>
            </w:pPr>
          </w:p>
          <w:p w14:paraId="3E6D16F4" w14:textId="77777777" w:rsidR="00610703" w:rsidRDefault="00207B32">
            <w:pPr>
              <w:pBdr>
                <w:top w:val="nil"/>
                <w:left w:val="nil"/>
                <w:bottom w:val="nil"/>
                <w:right w:val="nil"/>
                <w:between w:val="nil"/>
              </w:pBdr>
              <w:ind w:left="22"/>
              <w:jc w:val="both"/>
              <w:rPr>
                <w:rFonts w:ascii="Arial" w:eastAsia="Arial" w:hAnsi="Arial" w:cs="Arial"/>
                <w:sz w:val="20"/>
                <w:szCs w:val="20"/>
              </w:rPr>
            </w:pPr>
            <w:r>
              <w:rPr>
                <w:rFonts w:ascii="Arial" w:eastAsia="Arial" w:hAnsi="Arial" w:cs="Arial"/>
                <w:sz w:val="20"/>
                <w:szCs w:val="20"/>
              </w:rPr>
              <w:t>La tercera misión experimentó profundos cambios en este nuevo contexto. La investigación nacional ha registrado incipientemente esta transformación. A nivel del examen de las políticas públicas, se han analizado las principales transformaciones experimentadas por la política pública de educación superior en relación con el financiamiento y regulación del compromiso público de las universidades con foco en los impactos de los sistemas externos de aseguramiento de la calidad (</w:t>
            </w:r>
            <w:proofErr w:type="spellStart"/>
            <w:r>
              <w:rPr>
                <w:rFonts w:ascii="Arial" w:eastAsia="Arial" w:hAnsi="Arial" w:cs="Arial"/>
                <w:sz w:val="20"/>
                <w:szCs w:val="20"/>
              </w:rPr>
              <w:t>von</w:t>
            </w:r>
            <w:proofErr w:type="spellEnd"/>
            <w:r>
              <w:rPr>
                <w:rFonts w:ascii="Arial" w:eastAsia="Arial" w:hAnsi="Arial" w:cs="Arial"/>
                <w:sz w:val="20"/>
                <w:szCs w:val="20"/>
              </w:rPr>
              <w:t xml:space="preserve"> Baer, 2009; Flores &amp; </w:t>
            </w:r>
            <w:proofErr w:type="spellStart"/>
            <w:r>
              <w:rPr>
                <w:rFonts w:ascii="Arial" w:eastAsia="Arial" w:hAnsi="Arial" w:cs="Arial"/>
                <w:sz w:val="20"/>
                <w:szCs w:val="20"/>
              </w:rPr>
              <w:t>Póo</w:t>
            </w:r>
            <w:proofErr w:type="spellEnd"/>
            <w:r>
              <w:rPr>
                <w:rFonts w:ascii="Arial" w:eastAsia="Arial" w:hAnsi="Arial" w:cs="Arial"/>
                <w:sz w:val="20"/>
                <w:szCs w:val="20"/>
              </w:rPr>
              <w:t xml:space="preserve">, 2021; Fleet, Pozo &amp; Lagos, 2023; Casas &amp; </w:t>
            </w:r>
            <w:proofErr w:type="spellStart"/>
            <w:r>
              <w:rPr>
                <w:rFonts w:ascii="Arial" w:eastAsia="Arial" w:hAnsi="Arial" w:cs="Arial"/>
                <w:sz w:val="20"/>
                <w:szCs w:val="20"/>
              </w:rPr>
              <w:t>Torralbo</w:t>
            </w:r>
            <w:proofErr w:type="spellEnd"/>
            <w:r>
              <w:rPr>
                <w:rFonts w:ascii="Arial" w:eastAsia="Arial" w:hAnsi="Arial" w:cs="Arial"/>
                <w:sz w:val="20"/>
                <w:szCs w:val="20"/>
              </w:rPr>
              <w:t xml:space="preserve">, 2023). Por otra parte, a nivel organizacional, se ha examinado cómo las instituciones de educación superior adoptan estructuras internas y crean nuevas unidades administrativas y académicas especializadas en el área (Salazar Alvarado, 2020; </w:t>
            </w:r>
            <w:proofErr w:type="spellStart"/>
            <w:r>
              <w:rPr>
                <w:rFonts w:ascii="Arial" w:eastAsia="Arial" w:hAnsi="Arial" w:cs="Arial"/>
                <w:sz w:val="20"/>
                <w:szCs w:val="20"/>
              </w:rPr>
              <w:t>Irarrázabal</w:t>
            </w:r>
            <w:proofErr w:type="spellEnd"/>
            <w:r>
              <w:rPr>
                <w:rFonts w:ascii="Arial" w:eastAsia="Arial" w:hAnsi="Arial" w:cs="Arial"/>
                <w:sz w:val="20"/>
                <w:szCs w:val="20"/>
              </w:rPr>
              <w:t xml:space="preserve">, 2020; Castañeda Meneses et al., 2021), y modifican su cultura para identificar impactos medibles en su entorno (Dinamarca &amp; Saravia, 2017; Salazar, 2022; Labraña et al., 2024a, 2024b). En tal sentido, se ha prestado especial atención a las tensiones que emergen en la cultura organizacional de las universidades en respuesta a la incorporación de indicadores y </w:t>
            </w:r>
            <w:r>
              <w:rPr>
                <w:rFonts w:ascii="Arial" w:eastAsia="Arial" w:hAnsi="Arial" w:cs="Arial"/>
                <w:sz w:val="20"/>
                <w:szCs w:val="20"/>
              </w:rPr>
              <w:lastRenderedPageBreak/>
              <w:t>mecanismos de seguimiento para evaluar la efectividad de su contribución a los territorios en que están insertan y en qué medida estos cambios, especialmente en las instituciones estatales, afectan su capacidad de contribuir a sus regiones (Fauré &amp; González, 2018; Quinteros Flores, 2019; Saravia et al., 2023).</w:t>
            </w:r>
          </w:p>
          <w:p w14:paraId="7A16657B" w14:textId="77777777" w:rsidR="00610703" w:rsidRDefault="00610703">
            <w:pPr>
              <w:pBdr>
                <w:top w:val="nil"/>
                <w:left w:val="nil"/>
                <w:bottom w:val="nil"/>
                <w:right w:val="nil"/>
                <w:between w:val="nil"/>
              </w:pBdr>
              <w:ind w:left="22"/>
              <w:jc w:val="both"/>
              <w:rPr>
                <w:rFonts w:ascii="Arial" w:eastAsia="Arial" w:hAnsi="Arial" w:cs="Arial"/>
                <w:sz w:val="20"/>
                <w:szCs w:val="20"/>
              </w:rPr>
            </w:pPr>
          </w:p>
          <w:p w14:paraId="48400D87" w14:textId="77777777" w:rsidR="00610703" w:rsidRDefault="00207B32">
            <w:pPr>
              <w:pBdr>
                <w:top w:val="nil"/>
                <w:left w:val="nil"/>
                <w:bottom w:val="nil"/>
                <w:right w:val="nil"/>
                <w:between w:val="nil"/>
              </w:pBdr>
              <w:ind w:left="22"/>
              <w:jc w:val="both"/>
              <w:rPr>
                <w:rFonts w:ascii="Arial" w:eastAsia="Arial" w:hAnsi="Arial" w:cs="Arial"/>
                <w:sz w:val="20"/>
                <w:szCs w:val="20"/>
              </w:rPr>
            </w:pPr>
            <w:r>
              <w:rPr>
                <w:rFonts w:ascii="Arial" w:eastAsia="Arial" w:hAnsi="Arial" w:cs="Arial"/>
                <w:sz w:val="20"/>
                <w:szCs w:val="20"/>
              </w:rPr>
              <w:t xml:space="preserve">En esta línea, el análisis de la gestión de la innovación y la contribución territorial de las instituciones estatales ha adquirido creciente relevancia. En este respecto, la Ley </w:t>
            </w:r>
            <w:proofErr w:type="spellStart"/>
            <w:r>
              <w:rPr>
                <w:rFonts w:ascii="Arial" w:eastAsia="Arial" w:hAnsi="Arial" w:cs="Arial"/>
                <w:sz w:val="20"/>
                <w:szCs w:val="20"/>
              </w:rPr>
              <w:t>N°</w:t>
            </w:r>
            <w:proofErr w:type="spellEnd"/>
            <w:r>
              <w:rPr>
                <w:rFonts w:ascii="Arial" w:eastAsia="Arial" w:hAnsi="Arial" w:cs="Arial"/>
                <w:sz w:val="20"/>
                <w:szCs w:val="20"/>
              </w:rPr>
              <w:t xml:space="preserve"> 21.094 Sobre Universidades Estatales define en su artículo 1 estas instituciones subrayando sus “funciones de docencia, investigación, creación artística, innovación, extensión, vinculación con el medio y el territorio” y su necesaria orientación hacia el “desarrollo sustentable e integral del país y al progreso de la sociedad en las diversas áreas del conocimiento y dominio de la cultura”. Igualmente, en el artículo 4, se declara que estas instituciones deben “satisfacer las necesidades e intereses generales de la sociedad, colaborando, como parte integrante del Estado, en todas aquellas políticas, planes y programas que propendan al desarrollo cultural, social, territorial, artístico, científico, tecnológico, económico y sustentable del país, a nivel nacional y regional, con una perspectiva intercultural”.</w:t>
            </w:r>
          </w:p>
          <w:p w14:paraId="5C53D8F8" w14:textId="77777777" w:rsidR="00610703" w:rsidRDefault="00610703">
            <w:pPr>
              <w:pBdr>
                <w:top w:val="nil"/>
                <w:left w:val="nil"/>
                <w:bottom w:val="nil"/>
                <w:right w:val="nil"/>
                <w:between w:val="nil"/>
              </w:pBdr>
              <w:ind w:left="22"/>
              <w:jc w:val="both"/>
              <w:rPr>
                <w:rFonts w:ascii="Arial" w:eastAsia="Arial" w:hAnsi="Arial" w:cs="Arial"/>
                <w:sz w:val="20"/>
                <w:szCs w:val="20"/>
              </w:rPr>
            </w:pPr>
          </w:p>
          <w:p w14:paraId="17B795A3" w14:textId="77777777" w:rsidR="00610703" w:rsidRDefault="00207B32">
            <w:pPr>
              <w:pBdr>
                <w:top w:val="nil"/>
                <w:left w:val="nil"/>
                <w:bottom w:val="nil"/>
                <w:right w:val="nil"/>
                <w:between w:val="nil"/>
              </w:pBdr>
              <w:ind w:left="22"/>
              <w:jc w:val="both"/>
              <w:rPr>
                <w:rFonts w:ascii="Arial" w:eastAsia="Arial" w:hAnsi="Arial" w:cs="Arial"/>
                <w:sz w:val="20"/>
                <w:szCs w:val="20"/>
              </w:rPr>
            </w:pPr>
            <w:r>
              <w:rPr>
                <w:rFonts w:ascii="Arial" w:eastAsia="Arial" w:hAnsi="Arial" w:cs="Arial"/>
                <w:sz w:val="20"/>
                <w:szCs w:val="20"/>
              </w:rPr>
              <w:t>Pese a lo anterior, la evidencia disponible sobre este tema es más bien escasa. En efecto, a pesar de la clara intención de la normativa de orientar y reforzar el compromiso territorial y nacional de las universidades estatales, los estudios disponibles no ofrecen un panorama completo de cómo se traducen estos mandatos en la práctica cotidiana de estas instituciones. Las investigaciones se han centrado, en gran medida, en dimensiones cuantitativas y en la adopción de estructuras, dejando en segundo plano el análisis cualitativo de cómo las universidades interpretan y llevan a cabo dicha misión en su relación con el entorno y la sociedad en general (Gaete Quezada, 2023). A esto se suma que, si bien se reconoce la contribución de las universidades en términos de producción científica y desarrollo tecnológico, no existe un consenso sobre cómo medir su impacto real en el desarrollo territorial del país, donde las métricas tradicionales parecen insuficientes en captar la complejidad de la acción de las universidades en la resolución de temas de desarrollo sostenible (Labraña, Puyol &amp; Rodríguez-Ponce, 2024).</w:t>
            </w:r>
          </w:p>
          <w:p w14:paraId="78F44522" w14:textId="77777777" w:rsidR="00610703" w:rsidRDefault="00610703">
            <w:pPr>
              <w:pBdr>
                <w:top w:val="nil"/>
                <w:left w:val="nil"/>
                <w:bottom w:val="nil"/>
                <w:right w:val="nil"/>
                <w:between w:val="nil"/>
              </w:pBdr>
              <w:jc w:val="both"/>
              <w:rPr>
                <w:rFonts w:ascii="Arial" w:eastAsia="Arial" w:hAnsi="Arial" w:cs="Arial"/>
                <w:sz w:val="20"/>
                <w:szCs w:val="20"/>
              </w:rPr>
            </w:pPr>
          </w:p>
          <w:p w14:paraId="4E0D2F06" w14:textId="77777777" w:rsidR="00610703" w:rsidRDefault="00207B32">
            <w:pPr>
              <w:pBdr>
                <w:top w:val="nil"/>
                <w:left w:val="nil"/>
                <w:bottom w:val="nil"/>
                <w:right w:val="nil"/>
                <w:between w:val="nil"/>
              </w:pBdr>
              <w:ind w:left="22"/>
              <w:jc w:val="both"/>
              <w:rPr>
                <w:rFonts w:ascii="Arial" w:eastAsia="Arial" w:hAnsi="Arial" w:cs="Arial"/>
                <w:sz w:val="20"/>
                <w:szCs w:val="20"/>
              </w:rPr>
            </w:pPr>
            <w:r>
              <w:rPr>
                <w:rFonts w:ascii="Arial" w:eastAsia="Arial" w:hAnsi="Arial" w:cs="Arial"/>
                <w:sz w:val="20"/>
                <w:szCs w:val="20"/>
              </w:rPr>
              <w:t>Sumado a lo anterior, la relevancia de la innovación en las nuevas dimensiones, criterios y estándares de la Comisión Nacional de Acreditación elevan su importancia para las universidades estatales. En este sentido, la innovación aparece ahora explícitamente como una dimensión de los procesos de acreditación en la forma de “Investigación, creación e innovación”. Como se apunta desde este organismo evaluador, esto involucra resultados de innovación que generen impactos demostrables tanto dentro como fuera de las universidades.</w:t>
            </w:r>
          </w:p>
          <w:p w14:paraId="6AD1D4D1" w14:textId="77777777" w:rsidR="00610703" w:rsidRDefault="00610703">
            <w:pPr>
              <w:pBdr>
                <w:top w:val="nil"/>
                <w:left w:val="nil"/>
                <w:bottom w:val="nil"/>
                <w:right w:val="nil"/>
                <w:between w:val="nil"/>
              </w:pBdr>
              <w:ind w:left="22"/>
              <w:jc w:val="both"/>
              <w:rPr>
                <w:rFonts w:ascii="Arial" w:eastAsia="Arial" w:hAnsi="Arial" w:cs="Arial"/>
                <w:sz w:val="20"/>
                <w:szCs w:val="20"/>
              </w:rPr>
            </w:pPr>
          </w:p>
          <w:p w14:paraId="0EDE3563" w14:textId="77A0B27E" w:rsidR="00610703" w:rsidRDefault="00207B32">
            <w:pPr>
              <w:pBdr>
                <w:top w:val="nil"/>
                <w:left w:val="nil"/>
                <w:bottom w:val="nil"/>
                <w:right w:val="nil"/>
                <w:between w:val="nil"/>
              </w:pBdr>
              <w:ind w:left="22"/>
              <w:jc w:val="both"/>
              <w:rPr>
                <w:rFonts w:ascii="Arial" w:eastAsia="Arial" w:hAnsi="Arial" w:cs="Arial"/>
                <w:color w:val="767171"/>
                <w:sz w:val="20"/>
                <w:szCs w:val="20"/>
              </w:rPr>
            </w:pPr>
            <w:r>
              <w:rPr>
                <w:rFonts w:ascii="Arial" w:eastAsia="Arial" w:hAnsi="Arial" w:cs="Arial"/>
                <w:sz w:val="20"/>
                <w:szCs w:val="20"/>
              </w:rPr>
              <w:t>En este escenario, adquiere especial importancia el desarrollo de un modelo de gestión de la innovación para las universidades estatales que asegure la pertinencia regional y nacional de sus procesos de generación y transmisión de conocimiento asociados a los objetivos de desarrollo sostenible. Los objetivos de desarrollo sostenibles son metas universales adoptadas por los países miembros de la Organización de las Naciones Unidas en 2015, con el fin de abordar los urgentes desafíos globales que enfrenta la humanidad, desde la pobreza y el hambre hasta el cambio climático y la desigualdad. Las universidades, y en especial las estatales, tienen un papel crucial en la consecución de estos objetivos, no solo a través de su investigación y docencia, sino también mediante la innovación y la vinculación con el medio y el territorio.</w:t>
            </w:r>
          </w:p>
          <w:p w14:paraId="7DB2DA52" w14:textId="77777777" w:rsidR="00610703" w:rsidRDefault="00610703">
            <w:pPr>
              <w:pBdr>
                <w:top w:val="nil"/>
                <w:left w:val="nil"/>
                <w:bottom w:val="nil"/>
                <w:right w:val="nil"/>
                <w:between w:val="nil"/>
              </w:pBdr>
              <w:spacing w:after="60"/>
              <w:ind w:left="22"/>
              <w:jc w:val="both"/>
              <w:rPr>
                <w:rFonts w:ascii="Arial" w:eastAsia="Arial" w:hAnsi="Arial" w:cs="Arial"/>
                <w:color w:val="767171"/>
                <w:sz w:val="20"/>
                <w:szCs w:val="20"/>
              </w:rPr>
            </w:pPr>
          </w:p>
        </w:tc>
      </w:tr>
      <w:tr w:rsidR="00610703" w:rsidRPr="00513851" w14:paraId="1D21493C" w14:textId="77777777">
        <w:trPr>
          <w:trHeight w:val="271"/>
        </w:trPr>
        <w:tc>
          <w:tcPr>
            <w:tcW w:w="9918" w:type="dxa"/>
            <w:shd w:val="clear" w:color="auto" w:fill="auto"/>
            <w:vAlign w:val="center"/>
          </w:tcPr>
          <w:p w14:paraId="18499D92" w14:textId="77777777" w:rsidR="00610703" w:rsidRDefault="00207B32">
            <w:pPr>
              <w:pBdr>
                <w:top w:val="nil"/>
                <w:left w:val="nil"/>
                <w:bottom w:val="nil"/>
                <w:right w:val="nil"/>
                <w:between w:val="nil"/>
              </w:pBdr>
              <w:spacing w:before="60" w:after="60"/>
              <w:ind w:left="22"/>
              <w:jc w:val="both"/>
              <w:rPr>
                <w:rFonts w:ascii="Arial" w:eastAsia="Arial" w:hAnsi="Arial" w:cs="Arial"/>
                <w:b/>
                <w:sz w:val="20"/>
                <w:szCs w:val="20"/>
              </w:rPr>
            </w:pPr>
            <w:r>
              <w:rPr>
                <w:rFonts w:ascii="Arial" w:eastAsia="Arial" w:hAnsi="Arial" w:cs="Arial"/>
                <w:b/>
                <w:sz w:val="20"/>
                <w:szCs w:val="20"/>
              </w:rPr>
              <w:lastRenderedPageBreak/>
              <w:t>Referencias</w:t>
            </w:r>
          </w:p>
          <w:p w14:paraId="5B2EA289"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Casas, A., &amp; </w:t>
            </w:r>
            <w:proofErr w:type="spellStart"/>
            <w:r>
              <w:rPr>
                <w:rFonts w:ascii="Arial" w:eastAsia="Arial" w:hAnsi="Arial" w:cs="Arial"/>
                <w:sz w:val="20"/>
                <w:szCs w:val="20"/>
              </w:rPr>
              <w:t>Torralbo</w:t>
            </w:r>
            <w:proofErr w:type="spellEnd"/>
            <w:r>
              <w:rPr>
                <w:rFonts w:ascii="Arial" w:eastAsia="Arial" w:hAnsi="Arial" w:cs="Arial"/>
                <w:sz w:val="20"/>
                <w:szCs w:val="20"/>
              </w:rPr>
              <w:t>, F. (2023) Aseguramiento de la calidad en Vinculación con el Medio: la camisa de fuerza de la Tercera Misión chilena. En C.M, Tobar., R, Herrera. (Eds.) Vinculación con el medio universitaria: estado del arte y reflexiones en contexto (pp. 59-111). Universidad de Concepción.</w:t>
            </w:r>
          </w:p>
          <w:p w14:paraId="271E39F6"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Castañeda Meneses, M., Arévalo </w:t>
            </w:r>
            <w:proofErr w:type="spellStart"/>
            <w:r>
              <w:rPr>
                <w:rFonts w:ascii="Arial" w:eastAsia="Arial" w:hAnsi="Arial" w:cs="Arial"/>
                <w:sz w:val="20"/>
                <w:szCs w:val="20"/>
              </w:rPr>
              <w:t>Arévalo</w:t>
            </w:r>
            <w:proofErr w:type="spellEnd"/>
            <w:r>
              <w:rPr>
                <w:rFonts w:ascii="Arial" w:eastAsia="Arial" w:hAnsi="Arial" w:cs="Arial"/>
                <w:sz w:val="20"/>
                <w:szCs w:val="20"/>
              </w:rPr>
              <w:t>, R., Concha Erices, C., &amp; Castañeda Meneses, P. (2021). Contribución de la vinculación con el medio de las universidades públicas regionales al desarrollo de la región de Valparaíso, Chile. Educación Superior, 8(2), 27-38.</w:t>
            </w:r>
          </w:p>
          <w:p w14:paraId="4DA26430"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Dinamarca, C. &amp; Saravia, N. (2017). Impactos producidos por las experiencias de vinculación con el medio en universidades de Chile. En B, González., P, Saravia., N, Carroza., F, Gascón., C, Dinamarca., &amp; L, Castro. (Ed.), Vinculación con el medio y territorio. Heterogeneidad de modelos, prácticas y sentidos en las universidades chilenas (pp. 151-174). Universidad de Playa Ancha.</w:t>
            </w:r>
          </w:p>
          <w:p w14:paraId="69EA6CC3"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Espinoza, O. (2017). Privatización de la educación superior en Chile: consecuencias y lecciones aprendidas. </w:t>
            </w:r>
            <w:proofErr w:type="spellStart"/>
            <w:r>
              <w:rPr>
                <w:rFonts w:ascii="Arial" w:eastAsia="Arial" w:hAnsi="Arial" w:cs="Arial"/>
                <w:sz w:val="20"/>
                <w:szCs w:val="20"/>
              </w:rPr>
              <w:t>EccoS</w:t>
            </w:r>
            <w:proofErr w:type="spellEnd"/>
            <w:r>
              <w:rPr>
                <w:rFonts w:ascii="Arial" w:eastAsia="Arial" w:hAnsi="Arial" w:cs="Arial"/>
                <w:sz w:val="20"/>
                <w:szCs w:val="20"/>
              </w:rPr>
              <w:t xml:space="preserve"> – Revista Científica, 44, 175–202.</w:t>
            </w:r>
          </w:p>
          <w:p w14:paraId="615B612F"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proofErr w:type="spellStart"/>
            <w:r>
              <w:rPr>
                <w:rFonts w:ascii="Arial" w:eastAsia="Arial" w:hAnsi="Arial" w:cs="Arial"/>
                <w:sz w:val="20"/>
                <w:szCs w:val="20"/>
              </w:rPr>
              <w:lastRenderedPageBreak/>
              <w:t>Fardella</w:t>
            </w:r>
            <w:proofErr w:type="spellEnd"/>
            <w:r>
              <w:rPr>
                <w:rFonts w:ascii="Arial" w:eastAsia="Arial" w:hAnsi="Arial" w:cs="Arial"/>
                <w:sz w:val="20"/>
                <w:szCs w:val="20"/>
              </w:rPr>
              <w:t>, C., García, J., Roy, Á., &amp; Corvalán, A. (2021). Exacerbados. Identidades académicas y la transformación de la educación superior chilena. Cuadernos de psicología, 23(2), 1-202.</w:t>
            </w:r>
          </w:p>
          <w:p w14:paraId="09AC3AF1"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Fauré, D., &amp; González, L. (2018). Las disputas por la extensión universitaria en el Chile actual: la propuesta de la extensión crítica y el aporte de la educación popular. Cuaderno de Trabajo Social, 12(1), 64-84.</w:t>
            </w:r>
          </w:p>
          <w:p w14:paraId="2F5DF47C"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Fernández, Enrique y Andrés Bernasconi (2012), “Elementos conceptuales para el análisis organizacional de universidades en contextos de mercado”, Revista Innovar </w:t>
            </w:r>
            <w:proofErr w:type="spellStart"/>
            <w:r>
              <w:rPr>
                <w:rFonts w:ascii="Arial" w:eastAsia="Arial" w:hAnsi="Arial" w:cs="Arial"/>
                <w:sz w:val="20"/>
                <w:szCs w:val="20"/>
              </w:rPr>
              <w:t>Journal</w:t>
            </w:r>
            <w:proofErr w:type="spellEnd"/>
            <w:r>
              <w:rPr>
                <w:rFonts w:ascii="Arial" w:eastAsia="Arial" w:hAnsi="Arial" w:cs="Arial"/>
                <w:sz w:val="20"/>
                <w:szCs w:val="20"/>
              </w:rPr>
              <w:t xml:space="preserve"> Revista de Ciencias Administrativas y Sociales, vol. 22, núm. 46, pp. 87-97.</w:t>
            </w:r>
          </w:p>
          <w:p w14:paraId="42791715"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Fleet, N., Pozo, C., &amp; Lagos, F. (2023). Vinculación con el medio en las universidades chilenas: entre rendición de cuentas y conocimiento público. En C.M, Tobar., R, Herrera. (Eds.) Vinculación con el medio universitaria: estado del arte y reflexiones en contexto (pp. 22-58). Universidad de Concepción</w:t>
            </w:r>
          </w:p>
          <w:p w14:paraId="3A7758E5"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Flores, M., &amp; </w:t>
            </w:r>
            <w:proofErr w:type="spellStart"/>
            <w:r>
              <w:rPr>
                <w:rFonts w:ascii="Arial" w:eastAsia="Arial" w:hAnsi="Arial" w:cs="Arial"/>
                <w:sz w:val="20"/>
                <w:szCs w:val="20"/>
              </w:rPr>
              <w:t>Póo</w:t>
            </w:r>
            <w:proofErr w:type="spellEnd"/>
            <w:r>
              <w:rPr>
                <w:rFonts w:ascii="Arial" w:eastAsia="Arial" w:hAnsi="Arial" w:cs="Arial"/>
                <w:sz w:val="20"/>
                <w:szCs w:val="20"/>
              </w:rPr>
              <w:t>, X. (2021). Vinculación con el medio: cinco ambigüedades del concepto que tensiona a la extensión universitaria en Chile [presentación de la conferencia], IV congreso de extensión universitaria de AUGM. Universidades comprometidas con el futuro de América Latina, Santiago, Chile,</w:t>
            </w:r>
          </w:p>
          <w:p w14:paraId="0F9A21FC"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Guzmán, J., &amp; Larraín, H. (1981). Debate sobre nueva legislación universitaria, Revista Realidad, 2(22), 1-14.</w:t>
            </w:r>
          </w:p>
          <w:p w14:paraId="27167D64"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Pr>
                <w:rFonts w:ascii="Arial" w:eastAsia="Arial" w:hAnsi="Arial" w:cs="Arial"/>
                <w:sz w:val="20"/>
                <w:szCs w:val="20"/>
              </w:rPr>
              <w:t xml:space="preserve">Irarrázaval, I. (2020). La vinculación universitaria con el medio y los mecanismos de reconocimiento académico. </w:t>
            </w:r>
            <w:r w:rsidRPr="000C5052">
              <w:rPr>
                <w:rFonts w:ascii="Arial" w:eastAsia="Arial" w:hAnsi="Arial" w:cs="Arial"/>
                <w:sz w:val="20"/>
                <w:szCs w:val="20"/>
                <w:lang w:val="en-US"/>
              </w:rPr>
              <w:t xml:space="preserve">Calidad </w:t>
            </w:r>
            <w:proofErr w:type="spellStart"/>
            <w:r w:rsidRPr="000C5052">
              <w:rPr>
                <w:rFonts w:ascii="Arial" w:eastAsia="Arial" w:hAnsi="Arial" w:cs="Arial"/>
                <w:sz w:val="20"/>
                <w:szCs w:val="20"/>
                <w:lang w:val="en-US"/>
              </w:rPr>
              <w:t>en</w:t>
            </w:r>
            <w:proofErr w:type="spellEnd"/>
            <w:r w:rsidRPr="000C5052">
              <w:rPr>
                <w:rFonts w:ascii="Arial" w:eastAsia="Arial" w:hAnsi="Arial" w:cs="Arial"/>
                <w:sz w:val="20"/>
                <w:szCs w:val="20"/>
                <w:lang w:val="en-US"/>
              </w:rPr>
              <w:t xml:space="preserve"> la </w:t>
            </w:r>
            <w:proofErr w:type="spellStart"/>
            <w:r w:rsidRPr="000C5052">
              <w:rPr>
                <w:rFonts w:ascii="Arial" w:eastAsia="Arial" w:hAnsi="Arial" w:cs="Arial"/>
                <w:sz w:val="20"/>
                <w:szCs w:val="20"/>
                <w:lang w:val="en-US"/>
              </w:rPr>
              <w:t>Educación</w:t>
            </w:r>
            <w:proofErr w:type="spellEnd"/>
            <w:r w:rsidRPr="000C5052">
              <w:rPr>
                <w:rFonts w:ascii="Arial" w:eastAsia="Arial" w:hAnsi="Arial" w:cs="Arial"/>
                <w:sz w:val="20"/>
                <w:szCs w:val="20"/>
                <w:lang w:val="en-US"/>
              </w:rPr>
              <w:t>, (52), 296-323.</w:t>
            </w:r>
          </w:p>
          <w:p w14:paraId="24D52BB0"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sidRPr="000C5052">
              <w:rPr>
                <w:rFonts w:ascii="Arial" w:eastAsia="Arial" w:hAnsi="Arial" w:cs="Arial"/>
                <w:sz w:val="20"/>
                <w:szCs w:val="20"/>
                <w:lang w:val="en-US"/>
              </w:rPr>
              <w:t xml:space="preserve">Kivistö, J., &amp; </w:t>
            </w:r>
            <w:proofErr w:type="spellStart"/>
            <w:r w:rsidRPr="000C5052">
              <w:rPr>
                <w:rFonts w:ascii="Arial" w:eastAsia="Arial" w:hAnsi="Arial" w:cs="Arial"/>
                <w:sz w:val="20"/>
                <w:szCs w:val="20"/>
                <w:lang w:val="en-US"/>
              </w:rPr>
              <w:t>Kohtamäki</w:t>
            </w:r>
            <w:proofErr w:type="spellEnd"/>
            <w:r w:rsidRPr="000C5052">
              <w:rPr>
                <w:rFonts w:ascii="Arial" w:eastAsia="Arial" w:hAnsi="Arial" w:cs="Arial"/>
                <w:sz w:val="20"/>
                <w:szCs w:val="20"/>
                <w:lang w:val="en-US"/>
              </w:rPr>
              <w:t xml:space="preserve">, V. (2016). Does Performance-Based Funding Work? Reviewing the Impacts of Performance-Based Funding on Higher Education Institutions. En </w:t>
            </w:r>
            <w:proofErr w:type="spellStart"/>
            <w:r w:rsidRPr="000C5052">
              <w:rPr>
                <w:rFonts w:ascii="Arial" w:eastAsia="Arial" w:hAnsi="Arial" w:cs="Arial"/>
                <w:sz w:val="20"/>
                <w:szCs w:val="20"/>
                <w:lang w:val="en-US"/>
              </w:rPr>
              <w:t>R.M,Pritchard</w:t>
            </w:r>
            <w:proofErr w:type="spellEnd"/>
            <w:r w:rsidRPr="000C5052">
              <w:rPr>
                <w:rFonts w:ascii="Arial" w:eastAsia="Arial" w:hAnsi="Arial" w:cs="Arial"/>
                <w:sz w:val="20"/>
                <w:szCs w:val="20"/>
                <w:lang w:val="en-US"/>
              </w:rPr>
              <w:t xml:space="preserve">., A, Pausits, &amp; J, Williams (Eds.). (2016). Positioning higher education institutions: From here to there. </w:t>
            </w:r>
            <w:r>
              <w:rPr>
                <w:rFonts w:ascii="Arial" w:eastAsia="Arial" w:hAnsi="Arial" w:cs="Arial"/>
                <w:sz w:val="20"/>
                <w:szCs w:val="20"/>
              </w:rPr>
              <w:t>(215-226) Springer.</w:t>
            </w:r>
          </w:p>
          <w:p w14:paraId="20F9C7EB"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Labraña, J., Brunner, J.J., Puyol, M.F. y López, N. (2024a) (en prensa). La gestión de la tercera misión en un sistema de alto privatismo. Revista Mexicana de Investigación Educativa.</w:t>
            </w:r>
          </w:p>
          <w:p w14:paraId="29775911"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Labraña, J., Puyol, M.F., Bernasconi, A. &amp; Barba, A. (2024b) (en prensa). 'New </w:t>
            </w:r>
            <w:proofErr w:type="spellStart"/>
            <w:r>
              <w:rPr>
                <w:rFonts w:ascii="Arial" w:eastAsia="Arial" w:hAnsi="Arial" w:cs="Arial"/>
                <w:sz w:val="20"/>
                <w:szCs w:val="20"/>
              </w:rPr>
              <w:t>public</w:t>
            </w:r>
            <w:proofErr w:type="spellEnd"/>
            <w:r>
              <w:rPr>
                <w:rFonts w:ascii="Arial" w:eastAsia="Arial" w:hAnsi="Arial" w:cs="Arial"/>
                <w:sz w:val="20"/>
                <w:szCs w:val="20"/>
              </w:rPr>
              <w:t xml:space="preserve"> </w:t>
            </w:r>
            <w:proofErr w:type="spellStart"/>
            <w:r>
              <w:rPr>
                <w:rFonts w:ascii="Arial" w:eastAsia="Arial" w:hAnsi="Arial" w:cs="Arial"/>
                <w:sz w:val="20"/>
                <w:szCs w:val="20"/>
              </w:rPr>
              <w:t>management</w:t>
            </w:r>
            <w:proofErr w:type="spellEnd"/>
            <w:r>
              <w:rPr>
                <w:rFonts w:ascii="Arial" w:eastAsia="Arial" w:hAnsi="Arial" w:cs="Arial"/>
                <w:sz w:val="20"/>
                <w:szCs w:val="20"/>
              </w:rPr>
              <w:t xml:space="preserve">' y cambio organizacional en la gestión de las universidades estatales chilenas: Un estudio de caso. </w:t>
            </w:r>
            <w:proofErr w:type="spellStart"/>
            <w:r>
              <w:rPr>
                <w:rFonts w:ascii="Arial" w:eastAsia="Arial" w:hAnsi="Arial" w:cs="Arial"/>
                <w:sz w:val="20"/>
                <w:szCs w:val="20"/>
              </w:rPr>
              <w:t>Educação</w:t>
            </w:r>
            <w:proofErr w:type="spellEnd"/>
            <w:r>
              <w:rPr>
                <w:rFonts w:ascii="Arial" w:eastAsia="Arial" w:hAnsi="Arial" w:cs="Arial"/>
                <w:sz w:val="20"/>
                <w:szCs w:val="20"/>
              </w:rPr>
              <w:t xml:space="preserve"> e Pesquisa.</w:t>
            </w:r>
          </w:p>
          <w:p w14:paraId="62A09AB8"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Labraña, J., Rodríguez-Ponce, E. &amp; Puyol, M.F. (en prensa). ¿De qué hablamos cuando hablamos de compromiso territorial de las universidades? Una reflexión a propósito de las universidades estatales chilenas. Propuestas críticas en Trabajo Social.</w:t>
            </w:r>
          </w:p>
          <w:p w14:paraId="465C71DD"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sidRPr="000C5052">
              <w:rPr>
                <w:rFonts w:ascii="Arial" w:eastAsia="Arial" w:hAnsi="Arial" w:cs="Arial"/>
                <w:sz w:val="20"/>
                <w:szCs w:val="20"/>
                <w:lang w:val="en-US"/>
              </w:rPr>
              <w:t>Levy, D. (2020). Private Higher Education Globally: A Distant Second Place? International Higher Education, (100), 17–19.</w:t>
            </w:r>
          </w:p>
          <w:p w14:paraId="63891023"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sidRPr="000C5052">
              <w:rPr>
                <w:rFonts w:ascii="Arial" w:eastAsia="Arial" w:hAnsi="Arial" w:cs="Arial"/>
                <w:sz w:val="20"/>
                <w:szCs w:val="20"/>
                <w:lang w:val="en-US"/>
              </w:rPr>
              <w:t>McClure, K. R., Barringer, S. N., &amp; Brown, J. T. (2020). Privatization as the New Normal in Higher Education. En M. B. Paulsen (Ed.), Higher Education: Handbook of Theory and Research (Vol. 35, pp. 1-56). Springer International Publishing.</w:t>
            </w:r>
          </w:p>
          <w:p w14:paraId="1C3CFB4A"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sidRPr="000C5052">
              <w:rPr>
                <w:rFonts w:ascii="Arial" w:eastAsia="Arial" w:hAnsi="Arial" w:cs="Arial"/>
                <w:sz w:val="20"/>
                <w:szCs w:val="20"/>
                <w:lang w:val="en-US"/>
              </w:rPr>
              <w:t>Neave, G. (1998). The Evaluative State Reconsidered. European Journal of Education, 33(3), 265–284.</w:t>
            </w:r>
          </w:p>
          <w:p w14:paraId="6A8100ED"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Quinteros Flores, C. A. (2019). Legitimidad territorial de las universidades chilenas: discusiones y desafíos para la vinculación con el medio. +E: Revista de Extensión Universitaria, 9(10.Ene-Jun), 38–59.</w:t>
            </w:r>
          </w:p>
          <w:p w14:paraId="720D6307"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Salazar Alvarado, D. (2020). La vinculación con el medio en la Universidad de Santiago de Chile. El alcance territorial de los proyectos financiados entre 2018 y 2020. +E: Revista de Extensión Universitaria, 10(13), 1-19.</w:t>
            </w:r>
          </w:p>
          <w:p w14:paraId="069D0912"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Salazar, D. (2022). Sentidos de la Vinculación con el Medio: Misión Universitaria en Disputa. [Tesis de Magíster] Universidad de Chile.</w:t>
            </w:r>
          </w:p>
          <w:p w14:paraId="51719F07" w14:textId="2E90E360"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Pr>
                <w:rFonts w:ascii="Arial" w:eastAsia="Arial" w:hAnsi="Arial" w:cs="Arial"/>
                <w:sz w:val="20"/>
                <w:szCs w:val="20"/>
              </w:rPr>
              <w:t xml:space="preserve">Saravia, P., Gascón i Martín, Rodríguez, F., Rodríguez, M., Gómez, P. &amp; Cárcamo, L. (2023). De la universidad neoliberal a la </w:t>
            </w:r>
            <w:proofErr w:type="spellStart"/>
            <w:r>
              <w:rPr>
                <w:rFonts w:ascii="Arial" w:eastAsia="Arial" w:hAnsi="Arial" w:cs="Arial"/>
                <w:sz w:val="20"/>
                <w:szCs w:val="20"/>
              </w:rPr>
              <w:t>pluriversidad</w:t>
            </w:r>
            <w:proofErr w:type="spellEnd"/>
            <w:r>
              <w:rPr>
                <w:rFonts w:ascii="Arial" w:eastAsia="Arial" w:hAnsi="Arial" w:cs="Arial"/>
                <w:sz w:val="20"/>
                <w:szCs w:val="20"/>
              </w:rPr>
              <w:t xml:space="preserve"> territorializada y transformadora: experiencias y horizontes desde la extensión crítica en Valparaíso. En C, Muñoz., &amp; R., Herrera (Eds.) Vinculación con el medio universitaria: Estado del arte y reflexiones en contexto (pp. 111-142). Editorial Universidad de Concepción.</w:t>
            </w:r>
          </w:p>
          <w:p w14:paraId="0EEE9ED2"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proofErr w:type="spellStart"/>
            <w:r>
              <w:rPr>
                <w:rFonts w:ascii="Arial" w:eastAsia="Arial" w:hAnsi="Arial" w:cs="Arial"/>
                <w:sz w:val="20"/>
                <w:szCs w:val="20"/>
              </w:rPr>
              <w:t>Tünnerman</w:t>
            </w:r>
            <w:proofErr w:type="spellEnd"/>
            <w:r>
              <w:rPr>
                <w:rFonts w:ascii="Arial" w:eastAsia="Arial" w:hAnsi="Arial" w:cs="Arial"/>
                <w:sz w:val="20"/>
                <w:szCs w:val="20"/>
              </w:rPr>
              <w:t>, C. (2003). La universidad latinoamericana ante los retos del siglo XXI. Ciudad de México, México: Unión de Universidades de América Latina.</w:t>
            </w:r>
          </w:p>
          <w:p w14:paraId="734F9881"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proofErr w:type="spellStart"/>
            <w:r>
              <w:rPr>
                <w:rFonts w:ascii="Arial" w:eastAsia="Arial" w:hAnsi="Arial" w:cs="Arial"/>
                <w:sz w:val="20"/>
                <w:szCs w:val="20"/>
              </w:rPr>
              <w:t>Von</w:t>
            </w:r>
            <w:proofErr w:type="spellEnd"/>
            <w:r>
              <w:rPr>
                <w:rFonts w:ascii="Arial" w:eastAsia="Arial" w:hAnsi="Arial" w:cs="Arial"/>
                <w:sz w:val="20"/>
                <w:szCs w:val="20"/>
              </w:rPr>
              <w:t xml:space="preserve"> Baer, H. (2009). Vinculación con el medio: ¿función subalterna o esencial de la universidad. Desafíos y perspectivas de la dirección estratégica de las instituciones universitarias Comisión Nacional de Acreditación.</w:t>
            </w:r>
          </w:p>
          <w:p w14:paraId="4F9A923C"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sidRPr="000C5052">
              <w:rPr>
                <w:rFonts w:ascii="Arial" w:eastAsia="Arial" w:hAnsi="Arial" w:cs="Arial"/>
                <w:sz w:val="20"/>
                <w:szCs w:val="20"/>
                <w:lang w:val="en-US"/>
              </w:rPr>
              <w:lastRenderedPageBreak/>
              <w:t>Bonal, X. (2011). Plus ca change …the world bank global education policy and the post-</w:t>
            </w:r>
            <w:proofErr w:type="spellStart"/>
            <w:r w:rsidRPr="000C5052">
              <w:rPr>
                <w:rFonts w:ascii="Arial" w:eastAsia="Arial" w:hAnsi="Arial" w:cs="Arial"/>
                <w:sz w:val="20"/>
                <w:szCs w:val="20"/>
                <w:lang w:val="en-US"/>
              </w:rPr>
              <w:t>washington</w:t>
            </w:r>
            <w:proofErr w:type="spellEnd"/>
            <w:r w:rsidRPr="000C5052">
              <w:rPr>
                <w:rFonts w:ascii="Arial" w:eastAsia="Arial" w:hAnsi="Arial" w:cs="Arial"/>
                <w:sz w:val="20"/>
                <w:szCs w:val="20"/>
                <w:lang w:val="en-US"/>
              </w:rPr>
              <w:t xml:space="preserve"> consensus. International Studies in Sociology of Education, 12(1), 3–22. https://doi.org/10.1080/09620210200200080</w:t>
            </w:r>
          </w:p>
          <w:p w14:paraId="77E8EDEC"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sidRPr="000C5052">
              <w:rPr>
                <w:rFonts w:ascii="Arial" w:eastAsia="Arial" w:hAnsi="Arial" w:cs="Arial"/>
                <w:sz w:val="20"/>
                <w:szCs w:val="20"/>
                <w:lang w:val="en-US"/>
              </w:rPr>
              <w:t xml:space="preserve">Brunner, J. J., &amp; </w:t>
            </w:r>
            <w:proofErr w:type="spellStart"/>
            <w:r w:rsidRPr="000C5052">
              <w:rPr>
                <w:rFonts w:ascii="Arial" w:eastAsia="Arial" w:hAnsi="Arial" w:cs="Arial"/>
                <w:sz w:val="20"/>
                <w:szCs w:val="20"/>
                <w:lang w:val="en-US"/>
              </w:rPr>
              <w:t>Labraña</w:t>
            </w:r>
            <w:proofErr w:type="spellEnd"/>
            <w:r w:rsidRPr="000C5052">
              <w:rPr>
                <w:rFonts w:ascii="Arial" w:eastAsia="Arial" w:hAnsi="Arial" w:cs="Arial"/>
                <w:sz w:val="20"/>
                <w:szCs w:val="20"/>
                <w:lang w:val="en-US"/>
              </w:rPr>
              <w:t xml:space="preserve">, J. (2020). The transformation of higher education in Latin America: From elite access to massification and universalization. In S. </w:t>
            </w:r>
            <w:proofErr w:type="spellStart"/>
            <w:r w:rsidRPr="000C5052">
              <w:rPr>
                <w:rFonts w:ascii="Arial" w:eastAsia="Arial" w:hAnsi="Arial" w:cs="Arial"/>
                <w:sz w:val="20"/>
                <w:szCs w:val="20"/>
                <w:lang w:val="en-US"/>
              </w:rPr>
              <w:t>Schartzman</w:t>
            </w:r>
            <w:proofErr w:type="spellEnd"/>
            <w:r w:rsidRPr="000C5052">
              <w:rPr>
                <w:rFonts w:ascii="Arial" w:eastAsia="Arial" w:hAnsi="Arial" w:cs="Arial"/>
                <w:sz w:val="20"/>
                <w:szCs w:val="20"/>
                <w:lang w:val="en-US"/>
              </w:rPr>
              <w:t xml:space="preserve"> (Ed.), Higher Education in Latin America and the Challenges of the 21st Century. </w:t>
            </w:r>
            <w:r>
              <w:rPr>
                <w:rFonts w:ascii="Arial" w:eastAsia="Arial" w:hAnsi="Arial" w:cs="Arial"/>
                <w:sz w:val="20"/>
                <w:szCs w:val="20"/>
              </w:rPr>
              <w:t xml:space="preserve">Springer/Editora </w:t>
            </w:r>
            <w:proofErr w:type="spellStart"/>
            <w:r>
              <w:rPr>
                <w:rFonts w:ascii="Arial" w:eastAsia="Arial" w:hAnsi="Arial" w:cs="Arial"/>
                <w:sz w:val="20"/>
                <w:szCs w:val="20"/>
              </w:rPr>
              <w:t>Unicamp</w:t>
            </w:r>
            <w:proofErr w:type="spellEnd"/>
            <w:r>
              <w:rPr>
                <w:rFonts w:ascii="Arial" w:eastAsia="Arial" w:hAnsi="Arial" w:cs="Arial"/>
                <w:sz w:val="20"/>
                <w:szCs w:val="20"/>
              </w:rPr>
              <w:t>.</w:t>
            </w:r>
          </w:p>
          <w:p w14:paraId="3DFC66AD"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Pr>
                <w:rFonts w:ascii="Arial" w:eastAsia="Arial" w:hAnsi="Arial" w:cs="Arial"/>
                <w:sz w:val="20"/>
                <w:szCs w:val="20"/>
              </w:rPr>
              <w:t xml:space="preserve">Brunner, J. J., &amp; Miranda, D. (2016). Educación superior en Iberoamérica. </w:t>
            </w:r>
            <w:r w:rsidRPr="000C5052">
              <w:rPr>
                <w:rFonts w:ascii="Arial" w:eastAsia="Arial" w:hAnsi="Arial" w:cs="Arial"/>
                <w:sz w:val="20"/>
                <w:szCs w:val="20"/>
                <w:lang w:val="en-US"/>
              </w:rPr>
              <w:t xml:space="preserve">RIL </w:t>
            </w:r>
            <w:proofErr w:type="spellStart"/>
            <w:r w:rsidRPr="000C5052">
              <w:rPr>
                <w:rFonts w:ascii="Arial" w:eastAsia="Arial" w:hAnsi="Arial" w:cs="Arial"/>
                <w:sz w:val="20"/>
                <w:szCs w:val="20"/>
                <w:lang w:val="en-US"/>
              </w:rPr>
              <w:t>Editores</w:t>
            </w:r>
            <w:proofErr w:type="spellEnd"/>
            <w:r w:rsidRPr="000C5052">
              <w:rPr>
                <w:rFonts w:ascii="Arial" w:eastAsia="Arial" w:hAnsi="Arial" w:cs="Arial"/>
                <w:sz w:val="20"/>
                <w:szCs w:val="20"/>
                <w:lang w:val="en-US"/>
              </w:rPr>
              <w:t>.</w:t>
            </w:r>
          </w:p>
          <w:p w14:paraId="16FBE313" w14:textId="77777777" w:rsidR="00610703" w:rsidRDefault="00207B32">
            <w:pPr>
              <w:pBdr>
                <w:top w:val="nil"/>
                <w:left w:val="nil"/>
                <w:bottom w:val="nil"/>
                <w:right w:val="nil"/>
                <w:between w:val="nil"/>
              </w:pBdr>
              <w:spacing w:before="60" w:after="60"/>
              <w:ind w:left="708" w:hanging="708"/>
              <w:jc w:val="both"/>
              <w:rPr>
                <w:rFonts w:ascii="Arial" w:eastAsia="Arial" w:hAnsi="Arial" w:cs="Arial"/>
                <w:sz w:val="20"/>
                <w:szCs w:val="20"/>
              </w:rPr>
            </w:pPr>
            <w:r w:rsidRPr="000C5052">
              <w:rPr>
                <w:rFonts w:ascii="Arial" w:eastAsia="Arial" w:hAnsi="Arial" w:cs="Arial"/>
                <w:sz w:val="20"/>
                <w:szCs w:val="20"/>
                <w:lang w:val="en-US"/>
              </w:rPr>
              <w:t xml:space="preserve">Gaete Quezada, R. (2023). Management by values and social responsibility in Chilean state universities. </w:t>
            </w:r>
            <w:r>
              <w:rPr>
                <w:rFonts w:ascii="Arial" w:eastAsia="Arial" w:hAnsi="Arial" w:cs="Arial"/>
                <w:sz w:val="20"/>
                <w:szCs w:val="20"/>
              </w:rPr>
              <w:t>Revista Digital de Investigación En Docencia Universitaria, 14(1), 1–14.</w:t>
            </w:r>
          </w:p>
          <w:p w14:paraId="58431CC7"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Pr>
                <w:rFonts w:ascii="Arial" w:eastAsia="Arial" w:hAnsi="Arial" w:cs="Arial"/>
                <w:sz w:val="20"/>
                <w:szCs w:val="20"/>
              </w:rPr>
              <w:t xml:space="preserve">García </w:t>
            </w:r>
            <w:proofErr w:type="spellStart"/>
            <w:r>
              <w:rPr>
                <w:rFonts w:ascii="Arial" w:eastAsia="Arial" w:hAnsi="Arial" w:cs="Arial"/>
                <w:sz w:val="20"/>
                <w:szCs w:val="20"/>
              </w:rPr>
              <w:t>Guadilla</w:t>
            </w:r>
            <w:proofErr w:type="spellEnd"/>
            <w:r>
              <w:rPr>
                <w:rFonts w:ascii="Arial" w:eastAsia="Arial" w:hAnsi="Arial" w:cs="Arial"/>
                <w:sz w:val="20"/>
                <w:szCs w:val="20"/>
              </w:rPr>
              <w:t xml:space="preserve">, C. (2007). Financiamiento de la educación superior en América Latina. </w:t>
            </w:r>
            <w:r w:rsidRPr="000C5052">
              <w:rPr>
                <w:rFonts w:ascii="Arial" w:eastAsia="Arial" w:hAnsi="Arial" w:cs="Arial"/>
                <w:sz w:val="20"/>
                <w:szCs w:val="20"/>
                <w:lang w:val="en-US"/>
              </w:rPr>
              <w:t>Porto Alegre, 9(17), 50–101.</w:t>
            </w:r>
          </w:p>
          <w:p w14:paraId="21B3E612"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sz w:val="20"/>
                <w:szCs w:val="20"/>
                <w:lang w:val="en-US"/>
              </w:rPr>
            </w:pPr>
            <w:r w:rsidRPr="000C5052">
              <w:rPr>
                <w:rFonts w:ascii="Arial" w:eastAsia="Arial" w:hAnsi="Arial" w:cs="Arial"/>
                <w:sz w:val="20"/>
                <w:szCs w:val="20"/>
                <w:lang w:val="en-US"/>
              </w:rPr>
              <w:t>Sargent, J., &amp; Matthews, L. (2014). Latin American universities and technology commercialization. Latin American Business Review, 16(2), 167–190. https://doi.org/10.1080/10978526.2014.905163</w:t>
            </w:r>
          </w:p>
          <w:p w14:paraId="0D8E09F9" w14:textId="77777777" w:rsidR="00610703" w:rsidRPr="000C5052" w:rsidRDefault="00207B32">
            <w:pPr>
              <w:pBdr>
                <w:top w:val="nil"/>
                <w:left w:val="nil"/>
                <w:bottom w:val="nil"/>
                <w:right w:val="nil"/>
                <w:between w:val="nil"/>
              </w:pBdr>
              <w:spacing w:before="60" w:after="60"/>
              <w:ind w:left="708" w:hanging="708"/>
              <w:jc w:val="both"/>
              <w:rPr>
                <w:rFonts w:ascii="Arial" w:eastAsia="Arial" w:hAnsi="Arial" w:cs="Arial"/>
                <w:color w:val="767171"/>
                <w:sz w:val="20"/>
                <w:szCs w:val="20"/>
                <w:lang w:val="en-US"/>
              </w:rPr>
            </w:pPr>
            <w:proofErr w:type="spellStart"/>
            <w:r w:rsidRPr="000C5052">
              <w:rPr>
                <w:rFonts w:ascii="Arial" w:eastAsia="Arial" w:hAnsi="Arial" w:cs="Arial"/>
                <w:sz w:val="20"/>
                <w:szCs w:val="20"/>
                <w:lang w:val="en-US"/>
              </w:rPr>
              <w:t>Simbürger</w:t>
            </w:r>
            <w:proofErr w:type="spellEnd"/>
            <w:r w:rsidRPr="000C5052">
              <w:rPr>
                <w:rFonts w:ascii="Arial" w:eastAsia="Arial" w:hAnsi="Arial" w:cs="Arial"/>
                <w:sz w:val="20"/>
                <w:szCs w:val="20"/>
                <w:lang w:val="en-US"/>
              </w:rPr>
              <w:t>, E., &amp; Guzmán-Valenzuela, C. (2019). Framing educational policy discourse in neoliberal contexts: debates around the public university in a Chilean newspaper. Journal of Higher Education Policy and Management, 1–16. https://doi.org/10.1080/1360080X.2019.1687267</w:t>
            </w:r>
          </w:p>
        </w:tc>
      </w:tr>
    </w:tbl>
    <w:p w14:paraId="210349FB" w14:textId="77777777" w:rsidR="00610703" w:rsidRPr="000C5052" w:rsidRDefault="00207B32">
      <w:pPr>
        <w:spacing w:line="240" w:lineRule="auto"/>
        <w:ind w:left="708" w:hanging="708"/>
        <w:rPr>
          <w:rFonts w:ascii="Arial" w:eastAsia="Arial" w:hAnsi="Arial" w:cs="Arial"/>
          <w:lang w:val="en-US"/>
        </w:rPr>
      </w:pPr>
      <w:r w:rsidRPr="000C5052">
        <w:rPr>
          <w:lang w:val="en-US"/>
        </w:rPr>
        <w:lastRenderedPageBreak/>
        <w:br w:type="page"/>
      </w:r>
    </w:p>
    <w:tbl>
      <w:tblPr>
        <w:tblStyle w:val="af5"/>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10703" w14:paraId="64BC604B" w14:textId="77777777">
        <w:trPr>
          <w:trHeight w:val="271"/>
        </w:trPr>
        <w:tc>
          <w:tcPr>
            <w:tcW w:w="9918" w:type="dxa"/>
            <w:shd w:val="clear" w:color="auto" w:fill="ACB9CA"/>
            <w:vAlign w:val="center"/>
          </w:tcPr>
          <w:p w14:paraId="46FCA114" w14:textId="77777777" w:rsidR="00610703" w:rsidRDefault="00207B32">
            <w:pPr>
              <w:spacing w:before="60" w:after="60"/>
              <w:jc w:val="both"/>
              <w:rPr>
                <w:rFonts w:ascii="Arial" w:eastAsia="Arial" w:hAnsi="Arial" w:cs="Arial"/>
                <w:b/>
                <w:sz w:val="20"/>
                <w:szCs w:val="20"/>
              </w:rPr>
            </w:pPr>
            <w:r>
              <w:rPr>
                <w:rFonts w:ascii="Arial" w:eastAsia="Arial" w:hAnsi="Arial" w:cs="Arial"/>
                <w:b/>
                <w:sz w:val="20"/>
                <w:szCs w:val="20"/>
              </w:rPr>
              <w:lastRenderedPageBreak/>
              <w:t xml:space="preserve">I.2. Resultados esperados y principales contribuciones del proyecto </w:t>
            </w:r>
            <w:r>
              <w:rPr>
                <w:rFonts w:ascii="Arial" w:eastAsia="Arial" w:hAnsi="Arial" w:cs="Arial"/>
                <w:color w:val="595959"/>
                <w:sz w:val="20"/>
                <w:szCs w:val="20"/>
              </w:rPr>
              <w:t>(extensión máx. 3 páginas)</w:t>
            </w:r>
          </w:p>
        </w:tc>
      </w:tr>
      <w:tr w:rsidR="00610703" w14:paraId="46A10B5A" w14:textId="77777777">
        <w:trPr>
          <w:trHeight w:val="271"/>
        </w:trPr>
        <w:tc>
          <w:tcPr>
            <w:tcW w:w="9918" w:type="dxa"/>
            <w:shd w:val="clear" w:color="auto" w:fill="D5DCE4"/>
            <w:vAlign w:val="center"/>
          </w:tcPr>
          <w:p w14:paraId="29C709E5" w14:textId="77777777" w:rsidR="00610703" w:rsidRDefault="00207B32">
            <w:pPr>
              <w:numPr>
                <w:ilvl w:val="0"/>
                <w:numId w:val="1"/>
              </w:numPr>
              <w:pBdr>
                <w:top w:val="nil"/>
                <w:left w:val="nil"/>
                <w:bottom w:val="nil"/>
                <w:right w:val="nil"/>
                <w:between w:val="nil"/>
              </w:pBdr>
              <w:spacing w:before="60"/>
              <w:ind w:left="731"/>
              <w:jc w:val="both"/>
              <w:rPr>
                <w:rFonts w:ascii="Arial" w:eastAsia="Arial" w:hAnsi="Arial" w:cs="Arial"/>
                <w:b/>
                <w:color w:val="000000"/>
                <w:sz w:val="20"/>
                <w:szCs w:val="20"/>
              </w:rPr>
            </w:pPr>
            <w:r>
              <w:rPr>
                <w:rFonts w:ascii="Arial" w:eastAsia="Arial" w:hAnsi="Arial" w:cs="Arial"/>
                <w:b/>
                <w:color w:val="000000"/>
                <w:sz w:val="20"/>
                <w:szCs w:val="20"/>
              </w:rPr>
              <w:t xml:space="preserve">Estrategias y resultados esperados. </w:t>
            </w:r>
            <w:r>
              <w:rPr>
                <w:rFonts w:ascii="Arial" w:eastAsia="Arial" w:hAnsi="Arial" w:cs="Arial"/>
                <w:color w:val="000000"/>
                <w:sz w:val="20"/>
                <w:szCs w:val="20"/>
              </w:rPr>
              <w:t>Identificar y describir:</w:t>
            </w:r>
          </w:p>
          <w:p w14:paraId="53D35834" w14:textId="77777777" w:rsidR="00610703" w:rsidRDefault="00207B32">
            <w:pPr>
              <w:numPr>
                <w:ilvl w:val="0"/>
                <w:numId w:val="10"/>
              </w:numPr>
              <w:pBdr>
                <w:top w:val="nil"/>
                <w:left w:val="nil"/>
                <w:bottom w:val="nil"/>
                <w:right w:val="nil"/>
                <w:between w:val="nil"/>
              </w:pBdr>
              <w:spacing w:after="60"/>
              <w:jc w:val="both"/>
              <w:rPr>
                <w:rFonts w:ascii="Arial" w:eastAsia="Arial" w:hAnsi="Arial" w:cs="Arial"/>
                <w:b/>
                <w:color w:val="000000"/>
                <w:sz w:val="20"/>
                <w:szCs w:val="20"/>
              </w:rPr>
            </w:pPr>
            <w:r>
              <w:rPr>
                <w:rFonts w:ascii="Arial" w:eastAsia="Arial" w:hAnsi="Arial" w:cs="Arial"/>
                <w:b/>
                <w:color w:val="000000"/>
                <w:sz w:val="20"/>
                <w:szCs w:val="20"/>
              </w:rPr>
              <w:t>Principales estrategias a</w:t>
            </w:r>
            <w:r>
              <w:rPr>
                <w:rFonts w:ascii="Arial" w:eastAsia="Arial" w:hAnsi="Arial" w:cs="Arial"/>
                <w:color w:val="000000"/>
                <w:sz w:val="20"/>
                <w:szCs w:val="20"/>
              </w:rPr>
              <w:t xml:space="preserve"> implementar</w:t>
            </w:r>
            <w:r>
              <w:rPr>
                <w:rFonts w:ascii="Arial" w:eastAsia="Arial" w:hAnsi="Arial" w:cs="Arial"/>
                <w:b/>
                <w:color w:val="000000"/>
                <w:vertAlign w:val="superscript"/>
              </w:rPr>
              <w:footnoteReference w:id="2"/>
            </w:r>
            <w:r>
              <w:rPr>
                <w:rFonts w:ascii="Arial" w:eastAsia="Arial" w:hAnsi="Arial" w:cs="Arial"/>
                <w:color w:val="000000"/>
                <w:sz w:val="20"/>
                <w:szCs w:val="20"/>
              </w:rPr>
              <w:t xml:space="preserve"> para la resolución de problemáticas o requerimientos identificados;</w:t>
            </w:r>
          </w:p>
          <w:p w14:paraId="6DEB9DB4" w14:textId="77777777" w:rsidR="00610703" w:rsidRDefault="00207B32">
            <w:pPr>
              <w:numPr>
                <w:ilvl w:val="0"/>
                <w:numId w:val="10"/>
              </w:numPr>
              <w:pBdr>
                <w:top w:val="nil"/>
                <w:left w:val="nil"/>
                <w:bottom w:val="nil"/>
                <w:right w:val="nil"/>
                <w:between w:val="nil"/>
              </w:pBdr>
              <w:spacing w:before="60" w:after="60"/>
              <w:jc w:val="both"/>
              <w:rPr>
                <w:rFonts w:ascii="Arial" w:eastAsia="Arial" w:hAnsi="Arial" w:cs="Arial"/>
                <w:b/>
                <w:color w:val="000000"/>
                <w:sz w:val="20"/>
                <w:szCs w:val="20"/>
              </w:rPr>
            </w:pPr>
            <w:r>
              <w:rPr>
                <w:rFonts w:ascii="Arial" w:eastAsia="Arial" w:hAnsi="Arial" w:cs="Arial"/>
                <w:b/>
                <w:color w:val="000000"/>
                <w:sz w:val="20"/>
                <w:szCs w:val="20"/>
              </w:rPr>
              <w:t>Resultados esperados</w:t>
            </w:r>
            <w:r>
              <w:rPr>
                <w:rFonts w:ascii="Arial" w:eastAsia="Arial" w:hAnsi="Arial" w:cs="Arial"/>
                <w:color w:val="000000"/>
                <w:sz w:val="20"/>
                <w:szCs w:val="20"/>
              </w:rPr>
              <w:t>, abordando su contribución al fortalecimiento del Sistema o conjunto de universidades estatales</w:t>
            </w:r>
            <w:r>
              <w:rPr>
                <w:rFonts w:ascii="Arial" w:eastAsia="Arial" w:hAnsi="Arial" w:cs="Arial"/>
                <w:b/>
                <w:color w:val="000000"/>
                <w:sz w:val="20"/>
                <w:szCs w:val="20"/>
              </w:rPr>
              <w:t xml:space="preserve"> </w:t>
            </w:r>
            <w:r>
              <w:rPr>
                <w:rFonts w:ascii="Arial" w:eastAsia="Arial" w:hAnsi="Arial" w:cs="Arial"/>
                <w:color w:val="000000"/>
                <w:sz w:val="20"/>
                <w:szCs w:val="20"/>
              </w:rPr>
              <w:t>participantes, según ámbito de desarrollo definido, problemáticas y/o brechas identificadas (integrando a institución externa participante, según corresponda al tipo de proyecto).</w:t>
            </w:r>
          </w:p>
          <w:p w14:paraId="030DE1EE" w14:textId="77777777" w:rsidR="00610703" w:rsidRDefault="00207B32">
            <w:pPr>
              <w:numPr>
                <w:ilvl w:val="0"/>
                <w:numId w:val="10"/>
              </w:numPr>
              <w:pBdr>
                <w:top w:val="nil"/>
                <w:left w:val="nil"/>
                <w:bottom w:val="nil"/>
                <w:right w:val="nil"/>
                <w:between w:val="nil"/>
              </w:pBdr>
              <w:spacing w:before="60" w:after="60"/>
              <w:jc w:val="both"/>
              <w:rPr>
                <w:rFonts w:ascii="Arial" w:eastAsia="Arial" w:hAnsi="Arial" w:cs="Arial"/>
                <w:color w:val="767171"/>
                <w:sz w:val="20"/>
                <w:szCs w:val="20"/>
              </w:rPr>
            </w:pPr>
            <w:r>
              <w:rPr>
                <w:rFonts w:ascii="Arial" w:eastAsia="Arial" w:hAnsi="Arial" w:cs="Arial"/>
                <w:color w:val="000000"/>
                <w:sz w:val="20"/>
                <w:szCs w:val="20"/>
              </w:rPr>
              <w:t>Aporte a t</w:t>
            </w:r>
            <w:r>
              <w:rPr>
                <w:rFonts w:ascii="Arial" w:eastAsia="Arial" w:hAnsi="Arial" w:cs="Arial"/>
                <w:b/>
                <w:color w:val="000000"/>
                <w:sz w:val="20"/>
                <w:szCs w:val="20"/>
              </w:rPr>
              <w:t xml:space="preserve">emáticas transversales. </w:t>
            </w:r>
            <w:r>
              <w:rPr>
                <w:rFonts w:ascii="Arial" w:eastAsia="Arial" w:hAnsi="Arial" w:cs="Arial"/>
                <w:color w:val="000000"/>
                <w:sz w:val="20"/>
                <w:szCs w:val="20"/>
              </w:rPr>
              <w:t xml:space="preserve">Describir cómo se abordarán temática/s transversal/es (género, interculturalidad y/o discapacidad) en el proyecto, identificando estrategias y resultados asociados. </w:t>
            </w:r>
          </w:p>
        </w:tc>
      </w:tr>
      <w:tr w:rsidR="00610703" w14:paraId="25CFAD55" w14:textId="77777777">
        <w:trPr>
          <w:trHeight w:val="271"/>
        </w:trPr>
        <w:tc>
          <w:tcPr>
            <w:tcW w:w="9918" w:type="dxa"/>
            <w:shd w:val="clear" w:color="auto" w:fill="auto"/>
            <w:vAlign w:val="center"/>
          </w:tcPr>
          <w:p w14:paraId="2B3D55C3" w14:textId="6AEC78F1"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El proyecto busca diseñar e implementar un modelo de gestión para la innovación en universidades estatales, garantizando que sus procesos de generación y transmisión de conocimiento sean pertinentes a nivel regional y nacional, y estén alineados con los objetivos de desarrollo sostenible (OG). Para alcanzar este fin, se plantean los siguientes objetivos específicos (OE):</w:t>
            </w:r>
          </w:p>
          <w:p w14:paraId="6B0FF10E" w14:textId="77777777" w:rsidR="00610703" w:rsidRDefault="00207B32">
            <w:pPr>
              <w:numPr>
                <w:ilvl w:val="0"/>
                <w:numId w:val="2"/>
              </w:numPr>
              <w:spacing w:before="60"/>
              <w:jc w:val="both"/>
              <w:rPr>
                <w:rFonts w:ascii="Arial" w:eastAsia="Arial" w:hAnsi="Arial" w:cs="Arial"/>
                <w:sz w:val="20"/>
                <w:szCs w:val="20"/>
              </w:rPr>
            </w:pPr>
            <w:r>
              <w:rPr>
                <w:rFonts w:ascii="Arial" w:eastAsia="Arial" w:hAnsi="Arial" w:cs="Arial"/>
                <w:sz w:val="20"/>
                <w:szCs w:val="20"/>
              </w:rPr>
              <w:t>Establecer una red colaborativa entre universidades estatales enfocada en la innovación pertinente a nivel regional y nacional y en consonancia con los objetivos de desarrollo sostenible (OE1).</w:t>
            </w:r>
          </w:p>
          <w:p w14:paraId="5D9F9068" w14:textId="0CE8A86B"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Describir las prácticas actuales de gestión de innovación en universidades estatales, tanto a nivel gubernamental central como en unidades académicas (OE2).</w:t>
            </w:r>
          </w:p>
          <w:p w14:paraId="4D73DC64" w14:textId="5491D5E1"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Conocer modelos y prácticas exitosas de innovación desarrolladas por universidades internacionales en línea con los objetivos de desarrollo sostenible (OE3)</w:t>
            </w:r>
          </w:p>
          <w:p w14:paraId="70DAD6C5" w14:textId="79C6FDBD" w:rsidR="00610703" w:rsidRDefault="00207B32">
            <w:pPr>
              <w:numPr>
                <w:ilvl w:val="0"/>
                <w:numId w:val="2"/>
              </w:numPr>
              <w:pBdr>
                <w:top w:val="nil"/>
                <w:left w:val="nil"/>
                <w:bottom w:val="nil"/>
                <w:right w:val="nil"/>
                <w:between w:val="nil"/>
              </w:pBdr>
              <w:spacing w:after="60"/>
              <w:jc w:val="both"/>
              <w:rPr>
                <w:rFonts w:ascii="Arial" w:eastAsia="Arial" w:hAnsi="Arial" w:cs="Arial"/>
                <w:sz w:val="20"/>
                <w:szCs w:val="20"/>
              </w:rPr>
            </w:pPr>
            <w:r>
              <w:rPr>
                <w:rFonts w:ascii="Arial" w:eastAsia="Arial" w:hAnsi="Arial" w:cs="Arial"/>
                <w:sz w:val="20"/>
                <w:szCs w:val="20"/>
              </w:rPr>
              <w:t>Diseñar y pilotear un modelo para promover y gestionar la innovación en universidades estatales, considerando  las demandas asociadas a los objetivos de desarrollo sostenible de las regiones,  y  las características comunes y únicas de las instituciones estatales según sus ubicaciones específicas (OE4).</w:t>
            </w:r>
          </w:p>
          <w:p w14:paraId="166E39BB" w14:textId="77777777" w:rsidR="00610703" w:rsidRDefault="00610703">
            <w:pPr>
              <w:pBdr>
                <w:top w:val="nil"/>
                <w:left w:val="nil"/>
                <w:bottom w:val="nil"/>
                <w:right w:val="nil"/>
                <w:between w:val="nil"/>
              </w:pBdr>
              <w:spacing w:before="60" w:after="60"/>
              <w:jc w:val="both"/>
              <w:rPr>
                <w:rFonts w:ascii="Arial" w:eastAsia="Arial" w:hAnsi="Arial" w:cs="Arial"/>
                <w:sz w:val="20"/>
                <w:szCs w:val="20"/>
              </w:rPr>
            </w:pPr>
          </w:p>
          <w:p w14:paraId="1DA97FA5" w14:textId="77777777"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El avance del proyecto se logrará mediante la implementación de las siguientes estrategias alineadas con cada objetivo específico:</w:t>
            </w:r>
          </w:p>
          <w:p w14:paraId="0A92A613" w14:textId="013EFC25" w:rsidR="00610703" w:rsidRDefault="00207B32">
            <w:pPr>
              <w:numPr>
                <w:ilvl w:val="0"/>
                <w:numId w:val="2"/>
              </w:numPr>
              <w:spacing w:before="60"/>
              <w:jc w:val="both"/>
              <w:rPr>
                <w:rFonts w:ascii="Arial" w:eastAsia="Arial" w:hAnsi="Arial" w:cs="Arial"/>
                <w:sz w:val="20"/>
                <w:szCs w:val="20"/>
              </w:rPr>
            </w:pPr>
            <w:r>
              <w:rPr>
                <w:rFonts w:ascii="Arial" w:eastAsia="Arial" w:hAnsi="Arial" w:cs="Arial"/>
                <w:sz w:val="20"/>
                <w:szCs w:val="20"/>
              </w:rPr>
              <w:t xml:space="preserve">Establecer espacios para promover y compartir buenas prácticas y </w:t>
            </w:r>
            <w:proofErr w:type="spellStart"/>
            <w:r>
              <w:rPr>
                <w:rFonts w:ascii="Arial" w:eastAsia="Arial" w:hAnsi="Arial" w:cs="Arial"/>
                <w:sz w:val="20"/>
                <w:szCs w:val="20"/>
              </w:rPr>
              <w:t>co-crear</w:t>
            </w:r>
            <w:proofErr w:type="spellEnd"/>
            <w:r>
              <w:rPr>
                <w:rFonts w:ascii="Arial" w:eastAsia="Arial" w:hAnsi="Arial" w:cs="Arial"/>
                <w:sz w:val="20"/>
                <w:szCs w:val="20"/>
              </w:rPr>
              <w:t xml:space="preserve"> el  modelo de gestión de </w:t>
            </w:r>
            <w:r w:rsidR="00E131D5">
              <w:rPr>
                <w:rFonts w:ascii="Arial" w:eastAsia="Arial" w:hAnsi="Arial" w:cs="Arial"/>
                <w:sz w:val="20"/>
                <w:szCs w:val="20"/>
              </w:rPr>
              <w:t>innovación</w:t>
            </w:r>
            <w:r>
              <w:rPr>
                <w:rFonts w:ascii="Arial" w:eastAsia="Arial" w:hAnsi="Arial" w:cs="Arial"/>
                <w:sz w:val="20"/>
                <w:szCs w:val="20"/>
              </w:rPr>
              <w:t xml:space="preserve"> de las universidades estatales, integrándolas con las agendas de los objetivos de desarrollo sostenible de entidades públicas (OE1). </w:t>
            </w:r>
          </w:p>
          <w:p w14:paraId="36F9E52B" w14:textId="6201362B"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Realizar un estudio detallado para caracterizar las prácticas y modelos de innovación en las universidades estatales. Esto involucrará fuentes de información tanto cualitativas como cuantitativas, incluyendo documentación (como planes estratégicos, modelos educativos y más); entrevistas a directivos y académicos; visitas en terreno para conocer experiencias exitosas; y análisis de estadísticas provenientes de SIES, CNED, CNA y otras instituciones relevantes (OE2).</w:t>
            </w:r>
          </w:p>
          <w:p w14:paraId="2BD97A4A" w14:textId="6387E8DC"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Realizar un estudio comparado sobre modelos y prácticas exitosas de innovación desarrolladas por universidades nacionales e internacionales (OE3).</w:t>
            </w:r>
          </w:p>
          <w:p w14:paraId="5135304A" w14:textId="77777777"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Trabajar en estrecha colaboración con las universidades, gobiernos locales, organizaciones de desarrollo y otros actores relevantes para garantizar la pertinencia territorial y la alineación con los ODS del modelo a diseñar (OE4)</w:t>
            </w:r>
          </w:p>
          <w:p w14:paraId="008A64B2" w14:textId="08C143F3" w:rsidR="00610703" w:rsidRDefault="00207B32">
            <w:pPr>
              <w:numPr>
                <w:ilvl w:val="0"/>
                <w:numId w:val="2"/>
              </w:numPr>
              <w:pBdr>
                <w:top w:val="nil"/>
                <w:left w:val="nil"/>
                <w:bottom w:val="nil"/>
                <w:right w:val="nil"/>
                <w:between w:val="nil"/>
              </w:pBdr>
              <w:spacing w:after="60"/>
              <w:jc w:val="both"/>
              <w:rPr>
                <w:rFonts w:ascii="Arial" w:eastAsia="Arial" w:hAnsi="Arial" w:cs="Arial"/>
                <w:sz w:val="20"/>
                <w:szCs w:val="20"/>
              </w:rPr>
            </w:pPr>
            <w:r>
              <w:rPr>
                <w:rFonts w:ascii="Arial" w:eastAsia="Arial" w:hAnsi="Arial" w:cs="Arial"/>
                <w:sz w:val="20"/>
                <w:szCs w:val="20"/>
              </w:rPr>
              <w:t>Pilotear en tres instituciones el modelo diseñado, evaluando sus procesos y alcances, realizando los cambios pertinentes para la posterior transferencia a la</w:t>
            </w:r>
            <w:r w:rsidR="0040692B">
              <w:rPr>
                <w:rFonts w:ascii="Arial" w:eastAsia="Arial" w:hAnsi="Arial" w:cs="Arial"/>
                <w:sz w:val="20"/>
                <w:szCs w:val="20"/>
              </w:rPr>
              <w:t>s otras instituciones estatales</w:t>
            </w:r>
            <w:r>
              <w:rPr>
                <w:rFonts w:ascii="Arial" w:eastAsia="Arial" w:hAnsi="Arial" w:cs="Arial"/>
                <w:sz w:val="20"/>
                <w:szCs w:val="20"/>
              </w:rPr>
              <w:t xml:space="preserve"> (OE4).</w:t>
            </w:r>
          </w:p>
          <w:p w14:paraId="5845C406" w14:textId="77777777" w:rsidR="00610703" w:rsidRDefault="00610703">
            <w:pPr>
              <w:pBdr>
                <w:top w:val="nil"/>
                <w:left w:val="nil"/>
                <w:bottom w:val="nil"/>
                <w:right w:val="nil"/>
                <w:between w:val="nil"/>
              </w:pBdr>
              <w:spacing w:before="60" w:after="60"/>
              <w:jc w:val="both"/>
              <w:rPr>
                <w:rFonts w:ascii="Arial" w:eastAsia="Arial" w:hAnsi="Arial" w:cs="Arial"/>
                <w:sz w:val="20"/>
                <w:szCs w:val="20"/>
              </w:rPr>
            </w:pPr>
          </w:p>
          <w:p w14:paraId="077DFF56" w14:textId="77777777"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Los resultados esperados son los siguientes:</w:t>
            </w:r>
          </w:p>
          <w:p w14:paraId="07B94D6E" w14:textId="6FFD2692" w:rsidR="00610703" w:rsidRDefault="00207B32">
            <w:pPr>
              <w:numPr>
                <w:ilvl w:val="0"/>
                <w:numId w:val="2"/>
              </w:numPr>
              <w:spacing w:before="60"/>
              <w:jc w:val="both"/>
              <w:rPr>
                <w:rFonts w:ascii="Arial" w:eastAsia="Arial" w:hAnsi="Arial" w:cs="Arial"/>
                <w:sz w:val="20"/>
                <w:szCs w:val="20"/>
              </w:rPr>
            </w:pPr>
            <w:r>
              <w:rPr>
                <w:rFonts w:ascii="Arial" w:eastAsia="Arial" w:hAnsi="Arial" w:cs="Arial"/>
                <w:sz w:val="20"/>
                <w:szCs w:val="20"/>
              </w:rPr>
              <w:t>Participación activa en el debate público: La red colaborativa de innovación entre universidades estatales se promoverá en foros, conferencias y medios de comunicación, incorporándose en discusiones más amplias sobre educación, desarrollo sostenible y políticas públicas en general, fortaleciendo el rol del sector estatal en estas tareas (OE1).</w:t>
            </w:r>
          </w:p>
          <w:p w14:paraId="6ADC1780" w14:textId="55F486F4"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Informe de gestión de la innovación en las universidades estatales. Este documento no solo contendrá un análisis de las prácticas actuales de innovación en el gobierno central y las unidades académicas </w:t>
            </w:r>
            <w:r>
              <w:rPr>
                <w:rFonts w:ascii="Arial" w:eastAsia="Arial" w:hAnsi="Arial" w:cs="Arial"/>
                <w:sz w:val="20"/>
                <w:szCs w:val="20"/>
              </w:rPr>
              <w:lastRenderedPageBreak/>
              <w:t>de las universidades estatales, sino que también propondrá recomendaciones para optimizar dichas prácticas. El informe destacará las principales iniciativas y reconocerá los atributos distintivos y compartidos entre las instituciones, considerando especialmente su capacidad de contribuir desde la innovación a los objetivos de desarrollo sostenible (OE2).</w:t>
            </w:r>
          </w:p>
          <w:p w14:paraId="187E7F97" w14:textId="4EBD03BC"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Manuales de buenas prácticas de gestión de la innovación. Este manual, además de describir las mejores prácticas de innovación a nivel nacional e internacional, será una herramienta formativa para las universidades estatales. Contará con casos de estudio, testimonios y una guía paso a paso para implementar estas prácticas en diversos contextos institucionales (OE2 y OE3).</w:t>
            </w:r>
          </w:p>
          <w:p w14:paraId="47F18185" w14:textId="44452E12" w:rsidR="00610703" w:rsidRDefault="00207B32">
            <w:pPr>
              <w:numPr>
                <w:ilvl w:val="0"/>
                <w:numId w:val="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Piloto de modelo de gestión de la innovación para las universidades estatales. Este piloto permite promover el cambio organizacional en  las universidades estatales abordar desafíos asociados a los objetivos de desarrollo sustentable y ofrecer soluciones innovadoras, basadas en la colaboración y el compromiso cívico que caracteriza a estas instituciones (OE4).</w:t>
            </w:r>
          </w:p>
          <w:p w14:paraId="1702B7F7" w14:textId="3CE1BFA5" w:rsidR="00610703" w:rsidRDefault="00207B32">
            <w:pPr>
              <w:numPr>
                <w:ilvl w:val="0"/>
                <w:numId w:val="2"/>
              </w:numPr>
              <w:spacing w:after="60"/>
              <w:jc w:val="both"/>
              <w:rPr>
                <w:rFonts w:ascii="Arial" w:eastAsia="Arial" w:hAnsi="Arial" w:cs="Arial"/>
                <w:sz w:val="20"/>
                <w:szCs w:val="20"/>
              </w:rPr>
            </w:pPr>
            <w:r>
              <w:rPr>
                <w:rFonts w:ascii="Arial" w:eastAsia="Arial" w:hAnsi="Arial" w:cs="Arial"/>
                <w:sz w:val="20"/>
                <w:szCs w:val="20"/>
              </w:rPr>
              <w:t>Modelo de gestión de innovación: Este modelo será práctico y adaptable, y las universidades se capacitarán sobre cómo adoptarlo y adaptarlo a sus circunstancias particulares a través de un manual de implementación, talleres, seminarios y cursos destinados a los responsables de cada institución. Se prevé que este modelo se convierta en un referente para las instituciones estatales, ilustrando cómo dichas instituciones pueden liderar la innovación (OE4).</w:t>
            </w:r>
          </w:p>
          <w:p w14:paraId="5E5840BE" w14:textId="77777777" w:rsidR="00610703" w:rsidRDefault="00610703">
            <w:pPr>
              <w:pBdr>
                <w:top w:val="nil"/>
                <w:left w:val="nil"/>
                <w:bottom w:val="nil"/>
                <w:right w:val="nil"/>
                <w:between w:val="nil"/>
              </w:pBdr>
              <w:spacing w:before="60" w:after="60"/>
              <w:jc w:val="both"/>
              <w:rPr>
                <w:rFonts w:ascii="Arial" w:eastAsia="Arial" w:hAnsi="Arial" w:cs="Arial"/>
                <w:sz w:val="20"/>
                <w:szCs w:val="20"/>
              </w:rPr>
            </w:pPr>
          </w:p>
          <w:p w14:paraId="5685483B" w14:textId="77777777" w:rsidR="0040692B" w:rsidRDefault="0040692B" w:rsidP="0040692B">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Los resultados de este proyecto contribuirán de manera decidida al fortalecimiento del sistema de universidades estatales. En primer lugar, proporcionarán un diagnóstico detallado del estado actual de la innovación en dichas universidades. Este diagnóstico es esencial ya que equipa a las instituciones con información valiosa, convirtiéndose en una herramienta esencial para sus procesos de autorregulación y mejora continua en el ámbito de la innovación.</w:t>
            </w:r>
          </w:p>
          <w:p w14:paraId="5230E8DB" w14:textId="77777777" w:rsidR="0040692B" w:rsidRDefault="0040692B" w:rsidP="0040692B">
            <w:pPr>
              <w:pBdr>
                <w:top w:val="nil"/>
                <w:left w:val="nil"/>
                <w:bottom w:val="nil"/>
                <w:right w:val="nil"/>
                <w:between w:val="nil"/>
              </w:pBdr>
              <w:spacing w:before="60" w:after="60"/>
              <w:jc w:val="both"/>
              <w:rPr>
                <w:rFonts w:ascii="Arial" w:eastAsia="Arial" w:hAnsi="Arial" w:cs="Arial"/>
                <w:sz w:val="20"/>
                <w:szCs w:val="20"/>
              </w:rPr>
            </w:pPr>
          </w:p>
          <w:p w14:paraId="39620934" w14:textId="77777777" w:rsidR="0040692B" w:rsidRDefault="0040692B" w:rsidP="0040692B">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 xml:space="preserve">Además, en concordancia con la Ley </w:t>
            </w:r>
            <w:proofErr w:type="spellStart"/>
            <w:r>
              <w:rPr>
                <w:rFonts w:ascii="Arial" w:eastAsia="Arial" w:hAnsi="Arial" w:cs="Arial"/>
                <w:sz w:val="20"/>
                <w:szCs w:val="20"/>
              </w:rPr>
              <w:t>N°</w:t>
            </w:r>
            <w:proofErr w:type="spellEnd"/>
            <w:r>
              <w:rPr>
                <w:rFonts w:ascii="Arial" w:eastAsia="Arial" w:hAnsi="Arial" w:cs="Arial"/>
                <w:sz w:val="20"/>
                <w:szCs w:val="20"/>
              </w:rPr>
              <w:t xml:space="preserve"> 21.094, el proyecto promoverá una cultura de intercambio y colaboración entre las universidades estatales. Esta colaboración se traducirá en una mayor pertinencia territorial de sus procesos de generación y transmisión de conocimiento. Además, al fomentar la colaboración, se refuerza el papel fundamental de las universidades estatales en la investigación, creación e innovación, dimensiones cruciales para alcanzar un estándar de excelencia en la educación superior.</w:t>
            </w:r>
          </w:p>
          <w:p w14:paraId="0107DC19" w14:textId="77777777" w:rsidR="0040692B" w:rsidRDefault="0040692B" w:rsidP="0040692B">
            <w:pPr>
              <w:pBdr>
                <w:top w:val="nil"/>
                <w:left w:val="nil"/>
                <w:bottom w:val="nil"/>
                <w:right w:val="nil"/>
                <w:between w:val="nil"/>
              </w:pBdr>
              <w:spacing w:before="60" w:after="60"/>
              <w:jc w:val="both"/>
              <w:rPr>
                <w:rFonts w:ascii="Arial" w:eastAsia="Arial" w:hAnsi="Arial" w:cs="Arial"/>
                <w:sz w:val="20"/>
                <w:szCs w:val="20"/>
              </w:rPr>
            </w:pPr>
          </w:p>
          <w:p w14:paraId="5AAC79F6" w14:textId="25935425" w:rsidR="00610703" w:rsidRDefault="0040692B" w:rsidP="0040692B">
            <w:pPr>
              <w:pBdr>
                <w:top w:val="nil"/>
                <w:left w:val="nil"/>
                <w:bottom w:val="nil"/>
                <w:right w:val="nil"/>
                <w:between w:val="nil"/>
              </w:pBdr>
              <w:spacing w:before="60" w:after="60"/>
              <w:jc w:val="both"/>
              <w:rPr>
                <w:rFonts w:ascii="Arial" w:eastAsia="Arial" w:hAnsi="Arial" w:cs="Arial"/>
                <w:color w:val="767171"/>
                <w:sz w:val="20"/>
                <w:szCs w:val="20"/>
              </w:rPr>
            </w:pPr>
            <w:r>
              <w:rPr>
                <w:rFonts w:ascii="Arial" w:eastAsia="Arial" w:hAnsi="Arial" w:cs="Arial"/>
                <w:sz w:val="20"/>
                <w:szCs w:val="20"/>
              </w:rPr>
              <w:t>Por otro lado, el proyecto también busca poner un énfasis especial en asegurar que las prácticas de innovación sean inclusivas y reflejen diversas perspectivas. En este sentido, las universidades estatales se posicionarán como referentes, creando soluciones innovadoras adecuadas para la complejidad de problemas territoriales. En este sentido, este proyecto no solo se limitará a tener un impacto interno en las universidades, sino que también influenciará las políticas públicas relacionadas con los objetivos de desarrollo sostenible en general. Las recomendaciones y hallazgos generados serán valiosos para las entidades gubernamentales, proporcionando conocimientos y estrategias para reformar políticas con foco territorial.</w:t>
            </w:r>
          </w:p>
        </w:tc>
      </w:tr>
      <w:tr w:rsidR="00610703" w14:paraId="5468E40F" w14:textId="77777777">
        <w:trPr>
          <w:trHeight w:val="271"/>
        </w:trPr>
        <w:tc>
          <w:tcPr>
            <w:tcW w:w="9918" w:type="dxa"/>
            <w:shd w:val="clear" w:color="auto" w:fill="D5DCE4"/>
            <w:vAlign w:val="center"/>
          </w:tcPr>
          <w:p w14:paraId="2B396874" w14:textId="77777777" w:rsidR="00610703" w:rsidRDefault="00207B32">
            <w:pPr>
              <w:numPr>
                <w:ilvl w:val="0"/>
                <w:numId w:val="6"/>
              </w:numPr>
              <w:pBdr>
                <w:top w:val="nil"/>
                <w:left w:val="nil"/>
                <w:bottom w:val="nil"/>
                <w:right w:val="nil"/>
                <w:between w:val="nil"/>
              </w:pBdr>
              <w:spacing w:before="60" w:after="60"/>
              <w:ind w:left="731"/>
              <w:jc w:val="both"/>
              <w:rPr>
                <w:rFonts w:ascii="Arial" w:eastAsia="Arial" w:hAnsi="Arial" w:cs="Arial"/>
                <w:color w:val="767171"/>
                <w:sz w:val="20"/>
                <w:szCs w:val="20"/>
              </w:rPr>
            </w:pPr>
            <w:r>
              <w:rPr>
                <w:rFonts w:ascii="Arial" w:eastAsia="Arial" w:hAnsi="Arial" w:cs="Arial"/>
                <w:b/>
                <w:color w:val="000000"/>
                <w:sz w:val="20"/>
                <w:szCs w:val="20"/>
              </w:rPr>
              <w:lastRenderedPageBreak/>
              <w:t xml:space="preserve">Aporte al territorio y desarrollo regional y/o nacional.  </w:t>
            </w:r>
            <w:r>
              <w:rPr>
                <w:rFonts w:ascii="Arial" w:eastAsia="Arial" w:hAnsi="Arial" w:cs="Arial"/>
                <w:color w:val="000000"/>
                <w:sz w:val="20"/>
                <w:szCs w:val="20"/>
              </w:rPr>
              <w:t xml:space="preserve"> Señalar cómo el proyecto se vincula y/o aporta al territorio, desarrollo regional y/o nacional, o esfera pública en general o sectorial, identificando, claramente, acciones o resultados que evidencien dicha contribución.</w:t>
            </w:r>
          </w:p>
        </w:tc>
      </w:tr>
      <w:tr w:rsidR="00610703" w14:paraId="788091C5" w14:textId="77777777">
        <w:trPr>
          <w:trHeight w:val="271"/>
        </w:trPr>
        <w:tc>
          <w:tcPr>
            <w:tcW w:w="9918" w:type="dxa"/>
            <w:shd w:val="clear" w:color="auto" w:fill="auto"/>
            <w:vAlign w:val="center"/>
          </w:tcPr>
          <w:p w14:paraId="5701FCF2" w14:textId="77777777"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A nivel nacional:</w:t>
            </w:r>
          </w:p>
          <w:p w14:paraId="0251C688" w14:textId="2DBFF393"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 xml:space="preserve">La creación de espacios para promover y compartir buenas prácticas y </w:t>
            </w:r>
            <w:proofErr w:type="spellStart"/>
            <w:r>
              <w:rPr>
                <w:rFonts w:ascii="Arial" w:eastAsia="Arial" w:hAnsi="Arial" w:cs="Arial"/>
                <w:sz w:val="20"/>
                <w:szCs w:val="20"/>
              </w:rPr>
              <w:t>co-crear</w:t>
            </w:r>
            <w:proofErr w:type="spellEnd"/>
            <w:r>
              <w:rPr>
                <w:rFonts w:ascii="Arial" w:eastAsia="Arial" w:hAnsi="Arial" w:cs="Arial"/>
                <w:sz w:val="20"/>
                <w:szCs w:val="20"/>
              </w:rPr>
              <w:t xml:space="preserve"> el  modelo de gestión de </w:t>
            </w:r>
            <w:r w:rsidR="00E131D5">
              <w:rPr>
                <w:rFonts w:ascii="Arial" w:eastAsia="Arial" w:hAnsi="Arial" w:cs="Arial"/>
                <w:sz w:val="20"/>
                <w:szCs w:val="20"/>
              </w:rPr>
              <w:t>innovación</w:t>
            </w:r>
            <w:r>
              <w:rPr>
                <w:rFonts w:ascii="Arial" w:eastAsia="Arial" w:hAnsi="Arial" w:cs="Arial"/>
                <w:sz w:val="20"/>
                <w:szCs w:val="20"/>
              </w:rPr>
              <w:t xml:space="preserve"> de las universidades estatales permitirá un desarrollo integrado del país en la temática de transferencia de conocimiento a los diferentes territorios, pudiendo: </w:t>
            </w:r>
          </w:p>
          <w:p w14:paraId="1639F120" w14:textId="0E485D9F" w:rsidR="00610703" w:rsidRDefault="00207B32">
            <w:pPr>
              <w:numPr>
                <w:ilvl w:val="0"/>
                <w:numId w:val="5"/>
              </w:numPr>
              <w:pBdr>
                <w:top w:val="nil"/>
                <w:left w:val="nil"/>
                <w:bottom w:val="nil"/>
                <w:right w:val="nil"/>
                <w:between w:val="nil"/>
              </w:pBdr>
              <w:spacing w:before="60"/>
              <w:jc w:val="both"/>
              <w:rPr>
                <w:rFonts w:ascii="Arial" w:eastAsia="Arial" w:hAnsi="Arial" w:cs="Arial"/>
                <w:sz w:val="20"/>
                <w:szCs w:val="20"/>
              </w:rPr>
            </w:pPr>
            <w:r>
              <w:rPr>
                <w:rFonts w:ascii="Arial" w:eastAsia="Arial" w:hAnsi="Arial" w:cs="Arial"/>
                <w:sz w:val="20"/>
                <w:szCs w:val="20"/>
              </w:rPr>
              <w:t xml:space="preserve">Incrementar el conocimiento y gestión de la </w:t>
            </w:r>
            <w:r w:rsidR="00E131D5">
              <w:rPr>
                <w:rFonts w:ascii="Arial" w:eastAsia="Arial" w:hAnsi="Arial" w:cs="Arial"/>
                <w:sz w:val="20"/>
                <w:szCs w:val="20"/>
              </w:rPr>
              <w:t>innovación</w:t>
            </w:r>
            <w:r>
              <w:rPr>
                <w:rFonts w:ascii="Arial" w:eastAsia="Arial" w:hAnsi="Arial" w:cs="Arial"/>
                <w:sz w:val="20"/>
                <w:szCs w:val="20"/>
              </w:rPr>
              <w:t xml:space="preserve">, mediante la colaboración interuniversitaria y con organismos públicos del Estado. </w:t>
            </w:r>
          </w:p>
          <w:p w14:paraId="47E4286D" w14:textId="77777777" w:rsidR="00610703" w:rsidRDefault="00207B32">
            <w:pPr>
              <w:numPr>
                <w:ilvl w:val="0"/>
                <w:numId w:val="5"/>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Fomentar la participación de académicos y equipos de innovación de las universidades estatales en acciones de vinculación con el territorio nacional. </w:t>
            </w:r>
          </w:p>
          <w:p w14:paraId="16EFB93D" w14:textId="77777777" w:rsidR="00610703" w:rsidRDefault="00207B32">
            <w:pPr>
              <w:numPr>
                <w:ilvl w:val="0"/>
                <w:numId w:val="5"/>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Potenciar la transferencia de conocimientos de académicos de universidades estatales a diversas regiones. </w:t>
            </w:r>
          </w:p>
          <w:p w14:paraId="05A21242" w14:textId="77777777" w:rsidR="00610703" w:rsidRDefault="00207B32">
            <w:pPr>
              <w:numPr>
                <w:ilvl w:val="0"/>
                <w:numId w:val="5"/>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Articular el trabajo territorial con organismos y servicios estatales, como ministerios y servicios que se orientan al quehacer de las zonas con conflictos medioambientales. </w:t>
            </w:r>
          </w:p>
          <w:p w14:paraId="35A33130" w14:textId="77777777" w:rsidR="00610703" w:rsidRDefault="00207B32">
            <w:pPr>
              <w:numPr>
                <w:ilvl w:val="0"/>
                <w:numId w:val="5"/>
              </w:numPr>
              <w:pBdr>
                <w:top w:val="nil"/>
                <w:left w:val="nil"/>
                <w:bottom w:val="nil"/>
                <w:right w:val="nil"/>
                <w:between w:val="nil"/>
              </w:pBdr>
              <w:spacing w:after="60"/>
              <w:jc w:val="both"/>
              <w:rPr>
                <w:rFonts w:ascii="Arial" w:eastAsia="Arial" w:hAnsi="Arial" w:cs="Arial"/>
                <w:sz w:val="20"/>
                <w:szCs w:val="20"/>
              </w:rPr>
            </w:pPr>
            <w:r>
              <w:rPr>
                <w:rFonts w:ascii="Arial" w:eastAsia="Arial" w:hAnsi="Arial" w:cs="Arial"/>
                <w:sz w:val="20"/>
                <w:szCs w:val="20"/>
              </w:rPr>
              <w:t xml:space="preserve">Hacer recomendaciones de política pública en materias asociadas a la implementación de los ODS. </w:t>
            </w:r>
          </w:p>
          <w:p w14:paraId="50A2D5A7" w14:textId="77777777" w:rsidR="00610703" w:rsidRDefault="00610703">
            <w:pPr>
              <w:pBdr>
                <w:top w:val="nil"/>
                <w:left w:val="nil"/>
                <w:bottom w:val="nil"/>
                <w:right w:val="nil"/>
                <w:between w:val="nil"/>
              </w:pBdr>
              <w:spacing w:before="60" w:after="60"/>
              <w:jc w:val="both"/>
              <w:rPr>
                <w:rFonts w:ascii="Arial" w:eastAsia="Arial" w:hAnsi="Arial" w:cs="Arial"/>
                <w:sz w:val="20"/>
                <w:szCs w:val="20"/>
              </w:rPr>
            </w:pPr>
          </w:p>
          <w:p w14:paraId="11EB51FF" w14:textId="77777777"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lastRenderedPageBreak/>
              <w:t xml:space="preserve">A nivel regional: </w:t>
            </w:r>
          </w:p>
          <w:p w14:paraId="0BB54D73" w14:textId="25FE54BC"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 xml:space="preserve">El proyecto </w:t>
            </w:r>
            <w:r w:rsidR="00E131D5">
              <w:rPr>
                <w:rFonts w:ascii="Arial" w:eastAsia="Arial" w:hAnsi="Arial" w:cs="Arial"/>
                <w:sz w:val="20"/>
                <w:szCs w:val="20"/>
              </w:rPr>
              <w:t>Innovación</w:t>
            </w:r>
            <w:r>
              <w:rPr>
                <w:rFonts w:ascii="Arial" w:eastAsia="Arial" w:hAnsi="Arial" w:cs="Arial"/>
                <w:sz w:val="20"/>
                <w:szCs w:val="20"/>
              </w:rPr>
              <w:t xml:space="preserve"> </w:t>
            </w:r>
            <w:r w:rsidR="00624F3E">
              <w:rPr>
                <w:rFonts w:ascii="Arial" w:eastAsia="Arial" w:hAnsi="Arial" w:cs="Arial"/>
                <w:sz w:val="20"/>
                <w:szCs w:val="20"/>
              </w:rPr>
              <w:t xml:space="preserve">Pública </w:t>
            </w:r>
            <w:r>
              <w:rPr>
                <w:rFonts w:ascii="Arial" w:eastAsia="Arial" w:hAnsi="Arial" w:cs="Arial"/>
                <w:sz w:val="20"/>
                <w:szCs w:val="20"/>
              </w:rPr>
              <w:t xml:space="preserve">de las Universidades Estatales para el Desarrollo Sostenible se enmarca en la obligación legal de las universidades estatales de colaborar como parte integrante del Estado, en todas aquellas políticas, planes y programas que propendan al desarrollo del país, a nivel nacional y regional. En dicho contexto, el proyecto podrá: </w:t>
            </w:r>
          </w:p>
          <w:p w14:paraId="4568F5E4" w14:textId="77777777" w:rsidR="00610703" w:rsidRDefault="00207B32">
            <w:pPr>
              <w:numPr>
                <w:ilvl w:val="0"/>
                <w:numId w:val="12"/>
              </w:numPr>
              <w:pBdr>
                <w:top w:val="nil"/>
                <w:left w:val="nil"/>
                <w:bottom w:val="nil"/>
                <w:right w:val="nil"/>
                <w:between w:val="nil"/>
              </w:pBdr>
              <w:spacing w:before="60"/>
              <w:jc w:val="both"/>
              <w:rPr>
                <w:rFonts w:ascii="Arial" w:eastAsia="Arial" w:hAnsi="Arial" w:cs="Arial"/>
                <w:sz w:val="20"/>
                <w:szCs w:val="20"/>
              </w:rPr>
            </w:pPr>
            <w:r>
              <w:rPr>
                <w:rFonts w:ascii="Arial" w:eastAsia="Arial" w:hAnsi="Arial" w:cs="Arial"/>
                <w:sz w:val="20"/>
                <w:szCs w:val="20"/>
              </w:rPr>
              <w:t xml:space="preserve">Visibilizar el </w:t>
            </w:r>
            <w:proofErr w:type="spellStart"/>
            <w:r>
              <w:rPr>
                <w:rFonts w:ascii="Arial" w:eastAsia="Arial" w:hAnsi="Arial" w:cs="Arial"/>
                <w:sz w:val="20"/>
                <w:szCs w:val="20"/>
              </w:rPr>
              <w:t>background</w:t>
            </w:r>
            <w:proofErr w:type="spellEnd"/>
            <w:r>
              <w:rPr>
                <w:rFonts w:ascii="Arial" w:eastAsia="Arial" w:hAnsi="Arial" w:cs="Arial"/>
                <w:sz w:val="20"/>
                <w:szCs w:val="20"/>
              </w:rPr>
              <w:t xml:space="preserve"> institucional en materia de innovación disponible para los diferentes territorios y entes públicos. </w:t>
            </w:r>
          </w:p>
          <w:p w14:paraId="66ADFFBF" w14:textId="77777777" w:rsidR="00610703" w:rsidRDefault="00207B32">
            <w:pPr>
              <w:numPr>
                <w:ilvl w:val="0"/>
                <w:numId w:val="12"/>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Sistematizar información sobre los ámbitos de innovación de las universidades y su articulación con las necesidades territoriales.</w:t>
            </w:r>
          </w:p>
          <w:p w14:paraId="3C392D03" w14:textId="77777777" w:rsidR="00610703" w:rsidRDefault="00207B32">
            <w:pPr>
              <w:numPr>
                <w:ilvl w:val="0"/>
                <w:numId w:val="12"/>
              </w:numPr>
              <w:pBdr>
                <w:top w:val="nil"/>
                <w:left w:val="nil"/>
                <w:bottom w:val="nil"/>
                <w:right w:val="nil"/>
                <w:between w:val="nil"/>
              </w:pBdr>
              <w:spacing w:after="60"/>
              <w:jc w:val="both"/>
              <w:rPr>
                <w:rFonts w:ascii="Arial" w:eastAsia="Arial" w:hAnsi="Arial" w:cs="Arial"/>
                <w:sz w:val="20"/>
                <w:szCs w:val="20"/>
              </w:rPr>
            </w:pPr>
            <w:r>
              <w:rPr>
                <w:rFonts w:ascii="Arial" w:eastAsia="Arial" w:hAnsi="Arial" w:cs="Arial"/>
                <w:sz w:val="20"/>
                <w:szCs w:val="20"/>
              </w:rPr>
              <w:t xml:space="preserve">Participar en actividades con organizaciones locales para proponer políticas orientadas a las necesidades regionales. </w:t>
            </w:r>
          </w:p>
        </w:tc>
      </w:tr>
    </w:tbl>
    <w:p w14:paraId="77652FEB" w14:textId="77777777" w:rsidR="00610703" w:rsidRDefault="00610703">
      <w:pPr>
        <w:spacing w:before="60" w:after="60" w:line="240" w:lineRule="auto"/>
        <w:rPr>
          <w:rFonts w:ascii="Arial" w:eastAsia="Arial" w:hAnsi="Arial" w:cs="Arial"/>
          <w:sz w:val="20"/>
          <w:szCs w:val="20"/>
        </w:rPr>
      </w:pPr>
    </w:p>
    <w:tbl>
      <w:tblPr>
        <w:tblStyle w:val="af6"/>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10703" w14:paraId="264F02A7" w14:textId="77777777">
        <w:trPr>
          <w:trHeight w:val="271"/>
        </w:trPr>
        <w:tc>
          <w:tcPr>
            <w:tcW w:w="9918" w:type="dxa"/>
            <w:shd w:val="clear" w:color="auto" w:fill="ACB9CA"/>
            <w:vAlign w:val="center"/>
          </w:tcPr>
          <w:p w14:paraId="7FEC4639" w14:textId="77777777" w:rsidR="00610703" w:rsidRDefault="00207B32">
            <w:pPr>
              <w:spacing w:before="60" w:after="60"/>
              <w:jc w:val="both"/>
              <w:rPr>
                <w:rFonts w:ascii="Arial" w:eastAsia="Arial" w:hAnsi="Arial" w:cs="Arial"/>
                <w:b/>
                <w:sz w:val="20"/>
                <w:szCs w:val="20"/>
              </w:rPr>
            </w:pPr>
            <w:r>
              <w:rPr>
                <w:rFonts w:ascii="Arial" w:eastAsia="Arial" w:hAnsi="Arial" w:cs="Arial"/>
                <w:b/>
                <w:sz w:val="20"/>
                <w:szCs w:val="20"/>
              </w:rPr>
              <w:t xml:space="preserve">I.3. Proyección y sostenibilidad </w:t>
            </w:r>
            <w:r>
              <w:rPr>
                <w:rFonts w:ascii="Arial" w:eastAsia="Arial" w:hAnsi="Arial" w:cs="Arial"/>
                <w:color w:val="595959"/>
                <w:sz w:val="20"/>
                <w:szCs w:val="20"/>
              </w:rPr>
              <w:t>(extensión máx. 1 página)</w:t>
            </w:r>
          </w:p>
        </w:tc>
      </w:tr>
      <w:tr w:rsidR="00610703" w14:paraId="7A35A678" w14:textId="77777777">
        <w:trPr>
          <w:trHeight w:val="271"/>
        </w:trPr>
        <w:tc>
          <w:tcPr>
            <w:tcW w:w="9918" w:type="dxa"/>
            <w:shd w:val="clear" w:color="auto" w:fill="D5DCE4"/>
            <w:vAlign w:val="center"/>
          </w:tcPr>
          <w:p w14:paraId="40258394" w14:textId="77777777" w:rsidR="00610703" w:rsidRDefault="00207B32">
            <w:pPr>
              <w:spacing w:before="60" w:after="60"/>
              <w:jc w:val="both"/>
              <w:rPr>
                <w:rFonts w:ascii="Arial" w:eastAsia="Arial" w:hAnsi="Arial" w:cs="Arial"/>
                <w:b/>
                <w:sz w:val="20"/>
                <w:szCs w:val="20"/>
              </w:rPr>
            </w:pPr>
            <w:r>
              <w:rPr>
                <w:rFonts w:ascii="Arial" w:eastAsia="Arial" w:hAnsi="Arial" w:cs="Arial"/>
                <w:sz w:val="20"/>
                <w:szCs w:val="20"/>
              </w:rPr>
              <w:t>Describir cómo se proyecta y abordará la permanencia de resultados esperados y logros, y su impacto, posterior a la ejecución del proyecto, identificando claramente aquellos mecanismos, acciones y/o resultados clave de permanencia.</w:t>
            </w:r>
          </w:p>
        </w:tc>
      </w:tr>
      <w:tr w:rsidR="00610703" w14:paraId="2D5AA9B8" w14:textId="77777777">
        <w:trPr>
          <w:trHeight w:val="271"/>
        </w:trPr>
        <w:tc>
          <w:tcPr>
            <w:tcW w:w="9918" w:type="dxa"/>
            <w:shd w:val="clear" w:color="auto" w:fill="auto"/>
            <w:vAlign w:val="center"/>
          </w:tcPr>
          <w:p w14:paraId="77404466" w14:textId="77777777" w:rsidR="00610703" w:rsidRDefault="00207B32">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La proyección del proyecto se encuentra establecida a través de las siguientes acciones:</w:t>
            </w:r>
          </w:p>
          <w:p w14:paraId="778CF22A" w14:textId="0B06B3F2" w:rsidR="00610703" w:rsidRDefault="00207B32">
            <w:pPr>
              <w:numPr>
                <w:ilvl w:val="0"/>
                <w:numId w:val="8"/>
              </w:numPr>
              <w:pBdr>
                <w:top w:val="nil"/>
                <w:left w:val="nil"/>
                <w:bottom w:val="nil"/>
                <w:right w:val="nil"/>
                <w:between w:val="nil"/>
              </w:pBdr>
              <w:spacing w:before="60"/>
              <w:jc w:val="both"/>
              <w:rPr>
                <w:rFonts w:ascii="Arial" w:eastAsia="Arial" w:hAnsi="Arial" w:cs="Arial"/>
                <w:sz w:val="20"/>
                <w:szCs w:val="20"/>
              </w:rPr>
            </w:pPr>
            <w:r>
              <w:rPr>
                <w:rFonts w:ascii="Arial" w:eastAsia="Arial" w:hAnsi="Arial" w:cs="Arial"/>
                <w:sz w:val="20"/>
                <w:szCs w:val="20"/>
              </w:rPr>
              <w:t xml:space="preserve">Consolidación de la Red de Innovación de las Universidades Estatales para el Desarrollo Sostenible. Esta Red estará conformada por el o los representantes de las instituciones estatales en temas de </w:t>
            </w:r>
            <w:r w:rsidR="00E131D5">
              <w:rPr>
                <w:rFonts w:ascii="Arial" w:eastAsia="Arial" w:hAnsi="Arial" w:cs="Arial"/>
                <w:sz w:val="20"/>
                <w:szCs w:val="20"/>
              </w:rPr>
              <w:t>innovación</w:t>
            </w:r>
            <w:r>
              <w:rPr>
                <w:rFonts w:ascii="Arial" w:eastAsia="Arial" w:hAnsi="Arial" w:cs="Arial"/>
                <w:sz w:val="20"/>
                <w:szCs w:val="20"/>
              </w:rPr>
              <w:t xml:space="preserve">, cuya labor será realizar el seguimiento de la innovación en sus respectivas instituciones e identificar potenciales desafíos a abordar de manera transversal en el sector. Además, la Red fomentará un espacio de diálogo y colaboración, permitiendo a las universidades compartir aprendizajes, superar obstáculos e identificar desafíos comunes que puedan ser abordados de manera conjunta. </w:t>
            </w:r>
          </w:p>
          <w:p w14:paraId="753331DC" w14:textId="6ADEB2A2" w:rsidR="00610703" w:rsidRDefault="00207B32">
            <w:pPr>
              <w:numPr>
                <w:ilvl w:val="0"/>
                <w:numId w:val="8"/>
              </w:numPr>
              <w:pBdr>
                <w:top w:val="nil"/>
                <w:left w:val="nil"/>
                <w:bottom w:val="nil"/>
                <w:right w:val="nil"/>
                <w:between w:val="nil"/>
              </w:pBdr>
              <w:jc w:val="both"/>
              <w:rPr>
                <w:rFonts w:ascii="Arial" w:eastAsia="Arial" w:hAnsi="Arial" w:cs="Arial"/>
                <w:sz w:val="20"/>
                <w:szCs w:val="20"/>
              </w:rPr>
            </w:pPr>
            <w:r>
              <w:rPr>
                <w:rFonts w:ascii="Arial" w:eastAsia="Arial" w:hAnsi="Arial" w:cs="Arial"/>
                <w:sz w:val="20"/>
                <w:szCs w:val="20"/>
              </w:rPr>
              <w:t xml:space="preserve">Modelo de Gestión de la </w:t>
            </w:r>
            <w:r w:rsidR="00E131D5">
              <w:rPr>
                <w:rFonts w:ascii="Arial" w:eastAsia="Arial" w:hAnsi="Arial" w:cs="Arial"/>
                <w:sz w:val="20"/>
                <w:szCs w:val="20"/>
              </w:rPr>
              <w:t>Innovación</w:t>
            </w:r>
            <w:r>
              <w:rPr>
                <w:rFonts w:ascii="Arial" w:eastAsia="Arial" w:hAnsi="Arial" w:cs="Arial"/>
                <w:sz w:val="20"/>
                <w:szCs w:val="20"/>
              </w:rPr>
              <w:t xml:space="preserve"> de las Universidades Estatales. Aunque al inicio el modelo se implementará en tres universidades piloto, la idea es que esta experiencia sirva como una base sólida y un caso de estudio para el resto de las instituciones participantes. Los miembros de la Red de Innovación tendrán la responsabilidad de promover y facilitar la adopción del modelo en sus respectivas instituciones, garantizando así que cada institución se beneficie de las mejores prácticas y aprendizajes del piloto.</w:t>
            </w:r>
          </w:p>
          <w:p w14:paraId="056E5A72" w14:textId="72C69F34" w:rsidR="00055617" w:rsidRDefault="00207B32" w:rsidP="00055617">
            <w:pPr>
              <w:numPr>
                <w:ilvl w:val="0"/>
                <w:numId w:val="8"/>
              </w:numPr>
              <w:spacing w:after="60"/>
              <w:jc w:val="both"/>
              <w:rPr>
                <w:rFonts w:ascii="Arial" w:eastAsia="Arial" w:hAnsi="Arial" w:cs="Arial"/>
                <w:sz w:val="20"/>
                <w:szCs w:val="20"/>
              </w:rPr>
            </w:pPr>
            <w:r>
              <w:rPr>
                <w:rFonts w:ascii="Arial" w:eastAsia="Arial" w:hAnsi="Arial" w:cs="Arial"/>
                <w:sz w:val="20"/>
                <w:szCs w:val="20"/>
              </w:rPr>
              <w:t xml:space="preserve">Aprendizaje institucional de gestión de la innovación en las universidades estatales. La existencia de equipos especializados en </w:t>
            </w:r>
            <w:r w:rsidR="00E131D5">
              <w:rPr>
                <w:rFonts w:ascii="Arial" w:eastAsia="Arial" w:hAnsi="Arial" w:cs="Arial"/>
                <w:sz w:val="20"/>
                <w:szCs w:val="20"/>
              </w:rPr>
              <w:t>innovación</w:t>
            </w:r>
            <w:r>
              <w:rPr>
                <w:rFonts w:ascii="Arial" w:eastAsia="Arial" w:hAnsi="Arial" w:cs="Arial"/>
                <w:sz w:val="20"/>
                <w:szCs w:val="20"/>
              </w:rPr>
              <w:t xml:space="preserve"> dentro de las universidades será esencial para mantener la especialización necesaria. Estos equipos, impulsados en el marco del presente proyecto, se encargarán de diseñar, implementar y evaluar estrategias de innovación adaptadas a la realidad de cada universidad. Se establecerán a través de una combinación de recursos internos y colaboraciones externas, y su formación se beneficiará de talleres de capacitación, intercambio con expertos internacionales y la revisión de literatura relevante impulsada por el equipo de este proyecto. Esta estructura garantizará que la </w:t>
            </w:r>
            <w:r w:rsidR="00E131D5">
              <w:rPr>
                <w:rFonts w:ascii="Arial" w:eastAsia="Arial" w:hAnsi="Arial" w:cs="Arial"/>
                <w:sz w:val="20"/>
                <w:szCs w:val="20"/>
              </w:rPr>
              <w:t>innovación</w:t>
            </w:r>
            <w:r>
              <w:rPr>
                <w:rFonts w:ascii="Arial" w:eastAsia="Arial" w:hAnsi="Arial" w:cs="Arial"/>
                <w:sz w:val="20"/>
                <w:szCs w:val="20"/>
              </w:rPr>
              <w:t xml:space="preserve"> sea una prioridad interna y cuente la atención necesaria para prosperar.</w:t>
            </w:r>
          </w:p>
          <w:p w14:paraId="480CC7D2" w14:textId="75906EC0" w:rsidR="00207B32" w:rsidRPr="00055617" w:rsidRDefault="00207B32" w:rsidP="00055617">
            <w:pPr>
              <w:spacing w:after="60"/>
              <w:jc w:val="both"/>
              <w:rPr>
                <w:rFonts w:ascii="Arial" w:eastAsia="Arial" w:hAnsi="Arial" w:cs="Arial"/>
                <w:sz w:val="20"/>
                <w:szCs w:val="20"/>
              </w:rPr>
            </w:pPr>
            <w:r w:rsidRPr="00055617">
              <w:rPr>
                <w:rFonts w:ascii="Arial" w:eastAsia="Arial" w:hAnsi="Arial" w:cs="Arial"/>
                <w:sz w:val="20"/>
                <w:szCs w:val="20"/>
              </w:rPr>
              <w:t>Dichas acciones serán realizadas prestando especial atención a las Estrategias Regionales de Desarrollo de modo de orientar las decisiones del proyecto hacia el fortalecimiento de las regiones donde las universidades están insertas.</w:t>
            </w:r>
          </w:p>
        </w:tc>
      </w:tr>
    </w:tbl>
    <w:p w14:paraId="0A2DB6F0" w14:textId="77777777" w:rsidR="00610703" w:rsidRDefault="00610703">
      <w:pPr>
        <w:spacing w:line="240" w:lineRule="auto"/>
        <w:rPr>
          <w:rFonts w:ascii="Arial" w:eastAsia="Arial" w:hAnsi="Arial" w:cs="Arial"/>
        </w:rPr>
      </w:pPr>
    </w:p>
    <w:p w14:paraId="0C89FB2D" w14:textId="77777777" w:rsidR="00CF0BFB" w:rsidRDefault="00CF0BFB">
      <w:pPr>
        <w:spacing w:line="240" w:lineRule="auto"/>
        <w:rPr>
          <w:rFonts w:ascii="Arial" w:eastAsia="Arial" w:hAnsi="Arial" w:cs="Arial"/>
        </w:rPr>
      </w:pPr>
    </w:p>
    <w:p w14:paraId="511D3F83" w14:textId="77777777" w:rsidR="00CF0BFB" w:rsidRDefault="00CF0BFB">
      <w:pPr>
        <w:spacing w:line="240" w:lineRule="auto"/>
        <w:rPr>
          <w:rFonts w:ascii="Arial" w:eastAsia="Arial" w:hAnsi="Arial" w:cs="Arial"/>
        </w:rPr>
      </w:pPr>
    </w:p>
    <w:p w14:paraId="10C7F216" w14:textId="77777777" w:rsidR="00CF0BFB" w:rsidRDefault="00CF0BFB">
      <w:pPr>
        <w:spacing w:line="240" w:lineRule="auto"/>
        <w:rPr>
          <w:rFonts w:ascii="Arial" w:eastAsia="Arial" w:hAnsi="Arial" w:cs="Arial"/>
        </w:rPr>
      </w:pPr>
    </w:p>
    <w:p w14:paraId="26B4C62F" w14:textId="77777777" w:rsidR="00CF0BFB" w:rsidRDefault="00CF0BFB">
      <w:pPr>
        <w:spacing w:line="240" w:lineRule="auto"/>
        <w:rPr>
          <w:rFonts w:ascii="Arial" w:eastAsia="Arial" w:hAnsi="Arial" w:cs="Arial"/>
        </w:rPr>
      </w:pPr>
    </w:p>
    <w:p w14:paraId="76AD4BB7" w14:textId="77777777" w:rsidR="00CF0BFB" w:rsidRDefault="00CF0BFB">
      <w:pPr>
        <w:spacing w:line="240" w:lineRule="auto"/>
        <w:rPr>
          <w:rFonts w:ascii="Arial" w:eastAsia="Arial" w:hAnsi="Arial" w:cs="Arial"/>
        </w:rPr>
      </w:pPr>
    </w:p>
    <w:p w14:paraId="0AFA07F9" w14:textId="77777777" w:rsidR="00CF0BFB" w:rsidRDefault="00CF0BFB">
      <w:pPr>
        <w:spacing w:line="240" w:lineRule="auto"/>
        <w:rPr>
          <w:rFonts w:ascii="Arial" w:eastAsia="Arial" w:hAnsi="Arial" w:cs="Arial"/>
        </w:rPr>
      </w:pPr>
    </w:p>
    <w:tbl>
      <w:tblPr>
        <w:tblStyle w:val="af7"/>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10703" w14:paraId="24A5BB32" w14:textId="77777777">
        <w:tc>
          <w:tcPr>
            <w:tcW w:w="9918" w:type="dxa"/>
            <w:shd w:val="clear" w:color="auto" w:fill="ACB9CA"/>
          </w:tcPr>
          <w:p w14:paraId="6D1A4A6A" w14:textId="77777777" w:rsidR="00610703" w:rsidRDefault="00207B32">
            <w:pPr>
              <w:numPr>
                <w:ilvl w:val="0"/>
                <w:numId w:val="4"/>
              </w:numPr>
              <w:pBdr>
                <w:top w:val="nil"/>
                <w:left w:val="nil"/>
                <w:bottom w:val="nil"/>
                <w:right w:val="nil"/>
                <w:between w:val="nil"/>
              </w:pBdr>
              <w:spacing w:before="60" w:after="60"/>
              <w:rPr>
                <w:rFonts w:ascii="Arial" w:eastAsia="Arial" w:hAnsi="Arial" w:cs="Arial"/>
                <w:b/>
                <w:color w:val="000000"/>
                <w:sz w:val="20"/>
                <w:szCs w:val="20"/>
              </w:rPr>
            </w:pPr>
            <w:r>
              <w:rPr>
                <w:rFonts w:ascii="Arial" w:eastAsia="Arial" w:hAnsi="Arial" w:cs="Arial"/>
                <w:b/>
                <w:color w:val="000000"/>
                <w:sz w:val="20"/>
                <w:szCs w:val="20"/>
              </w:rPr>
              <w:lastRenderedPageBreak/>
              <w:t>EQUIPOS RESPONSABLES Y GESTIÓN DEL PROYECTO</w:t>
            </w:r>
          </w:p>
        </w:tc>
      </w:tr>
    </w:tbl>
    <w:p w14:paraId="050B3C38" w14:textId="77777777" w:rsidR="00610703" w:rsidRDefault="00610703">
      <w:pPr>
        <w:spacing w:before="60" w:after="60" w:line="240" w:lineRule="auto"/>
        <w:rPr>
          <w:rFonts w:ascii="Arial" w:eastAsia="Arial" w:hAnsi="Arial" w:cs="Arial"/>
          <w:sz w:val="20"/>
          <w:szCs w:val="20"/>
        </w:rPr>
      </w:pPr>
    </w:p>
    <w:tbl>
      <w:tblPr>
        <w:tblStyle w:val="af8"/>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830"/>
        <w:gridCol w:w="3686"/>
        <w:gridCol w:w="3402"/>
      </w:tblGrid>
      <w:tr w:rsidR="00610703" w14:paraId="163E7968" w14:textId="77777777">
        <w:tc>
          <w:tcPr>
            <w:tcW w:w="9918" w:type="dxa"/>
            <w:gridSpan w:val="3"/>
            <w:shd w:val="clear" w:color="auto" w:fill="ACB9CA"/>
          </w:tcPr>
          <w:p w14:paraId="1B11D5A9"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II.1. Identificación de representantes y responsables</w:t>
            </w:r>
            <w:r>
              <w:rPr>
                <w:rFonts w:ascii="Arial" w:eastAsia="Arial" w:hAnsi="Arial" w:cs="Arial"/>
                <w:b/>
                <w:sz w:val="20"/>
                <w:szCs w:val="20"/>
                <w:vertAlign w:val="superscript"/>
              </w:rPr>
              <w:footnoteReference w:id="3"/>
            </w:r>
          </w:p>
        </w:tc>
      </w:tr>
      <w:tr w:rsidR="00610703" w14:paraId="477990F9" w14:textId="77777777">
        <w:tc>
          <w:tcPr>
            <w:tcW w:w="2830" w:type="dxa"/>
            <w:shd w:val="clear" w:color="auto" w:fill="D5DCE4"/>
            <w:vAlign w:val="center"/>
          </w:tcPr>
          <w:p w14:paraId="75C4496B"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Nombre</w:t>
            </w:r>
          </w:p>
        </w:tc>
        <w:tc>
          <w:tcPr>
            <w:tcW w:w="3686" w:type="dxa"/>
            <w:shd w:val="clear" w:color="auto" w:fill="D5DCE4"/>
            <w:vAlign w:val="center"/>
          </w:tcPr>
          <w:p w14:paraId="06418862"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Universidad/Institución y Cargo Unidad</w:t>
            </w:r>
          </w:p>
        </w:tc>
        <w:tc>
          <w:tcPr>
            <w:tcW w:w="3402" w:type="dxa"/>
            <w:shd w:val="clear" w:color="auto" w:fill="D5DCE4"/>
            <w:vAlign w:val="center"/>
          </w:tcPr>
          <w:p w14:paraId="1B19CA7B" w14:textId="77777777" w:rsidR="00610703" w:rsidRDefault="00207B32">
            <w:pPr>
              <w:spacing w:before="60" w:after="60"/>
              <w:jc w:val="center"/>
              <w:rPr>
                <w:rFonts w:ascii="Arial" w:eastAsia="Arial" w:hAnsi="Arial" w:cs="Arial"/>
                <w:b/>
                <w:sz w:val="20"/>
                <w:szCs w:val="20"/>
              </w:rPr>
            </w:pPr>
            <w:r>
              <w:rPr>
                <w:rFonts w:ascii="Arial" w:eastAsia="Arial" w:hAnsi="Arial" w:cs="Arial"/>
                <w:b/>
                <w:sz w:val="20"/>
                <w:szCs w:val="20"/>
              </w:rPr>
              <w:t>Responsabilidad y/o rol en la implementación del proyecto</w:t>
            </w:r>
            <w:r>
              <w:rPr>
                <w:rFonts w:ascii="Arial" w:eastAsia="Arial" w:hAnsi="Arial" w:cs="Arial"/>
                <w:b/>
                <w:vertAlign w:val="superscript"/>
              </w:rPr>
              <w:footnoteReference w:id="4"/>
            </w:r>
          </w:p>
        </w:tc>
      </w:tr>
      <w:tr w:rsidR="00207B32" w14:paraId="3DC58F45" w14:textId="77777777">
        <w:tc>
          <w:tcPr>
            <w:tcW w:w="2830" w:type="dxa"/>
            <w:shd w:val="clear" w:color="auto" w:fill="auto"/>
            <w:vAlign w:val="center"/>
          </w:tcPr>
          <w:p w14:paraId="1DBB7474" w14:textId="2A8C5B9B" w:rsidR="00207B32" w:rsidRDefault="00207B32" w:rsidP="00207B32">
            <w:pPr>
              <w:spacing w:before="60" w:after="60"/>
              <w:rPr>
                <w:rFonts w:ascii="Arial" w:eastAsia="Arial" w:hAnsi="Arial" w:cs="Arial"/>
                <w:sz w:val="20"/>
                <w:szCs w:val="20"/>
              </w:rPr>
            </w:pPr>
            <w:r>
              <w:rPr>
                <w:rFonts w:ascii="Arial" w:eastAsia="Arial" w:hAnsi="Arial" w:cs="Arial"/>
                <w:sz w:val="20"/>
                <w:szCs w:val="20"/>
              </w:rPr>
              <w:t>Julio Labraña</w:t>
            </w:r>
          </w:p>
        </w:tc>
        <w:tc>
          <w:tcPr>
            <w:tcW w:w="3686" w:type="dxa"/>
            <w:shd w:val="clear" w:color="auto" w:fill="auto"/>
            <w:vAlign w:val="center"/>
          </w:tcPr>
          <w:p w14:paraId="3B6F515F" w14:textId="65A30134" w:rsidR="00207B32" w:rsidRDefault="00207B32" w:rsidP="00207B32">
            <w:pPr>
              <w:spacing w:before="60" w:after="60"/>
              <w:rPr>
                <w:rFonts w:ascii="Arial" w:eastAsia="Arial" w:hAnsi="Arial" w:cs="Arial"/>
                <w:sz w:val="20"/>
                <w:szCs w:val="20"/>
              </w:rPr>
            </w:pPr>
            <w:r>
              <w:rPr>
                <w:rFonts w:ascii="Arial" w:eastAsia="Arial" w:hAnsi="Arial" w:cs="Arial"/>
                <w:sz w:val="20"/>
                <w:szCs w:val="20"/>
              </w:rPr>
              <w:t>Universidad de Tarapacá, Director de Calidad Institucional</w:t>
            </w:r>
          </w:p>
        </w:tc>
        <w:tc>
          <w:tcPr>
            <w:tcW w:w="3402" w:type="dxa"/>
            <w:shd w:val="clear" w:color="auto" w:fill="auto"/>
            <w:vAlign w:val="center"/>
          </w:tcPr>
          <w:p w14:paraId="38916B13" w14:textId="39721510" w:rsidR="00207B32" w:rsidRDefault="00207B32" w:rsidP="00207B32">
            <w:pPr>
              <w:spacing w:before="60" w:after="60"/>
              <w:rPr>
                <w:rFonts w:ascii="Arial" w:eastAsia="Arial" w:hAnsi="Arial" w:cs="Arial"/>
                <w:sz w:val="20"/>
                <w:szCs w:val="20"/>
              </w:rPr>
            </w:pPr>
            <w:r>
              <w:rPr>
                <w:rFonts w:ascii="Arial" w:eastAsia="Arial" w:hAnsi="Arial" w:cs="Arial"/>
                <w:sz w:val="20"/>
                <w:szCs w:val="20"/>
              </w:rPr>
              <w:t>Coordinador principal (Equipo directivo de coordinación) (OE1, OE2, OE3 y OE4)</w:t>
            </w:r>
          </w:p>
        </w:tc>
      </w:tr>
      <w:tr w:rsidR="00610703" w14:paraId="1847F9B7" w14:textId="77777777">
        <w:tc>
          <w:tcPr>
            <w:tcW w:w="2830" w:type="dxa"/>
            <w:shd w:val="clear" w:color="auto" w:fill="auto"/>
            <w:vAlign w:val="center"/>
          </w:tcPr>
          <w:p w14:paraId="5F161BF6" w14:textId="689ED33D" w:rsidR="00610703" w:rsidRDefault="00207B32">
            <w:pPr>
              <w:spacing w:before="60" w:after="60"/>
              <w:rPr>
                <w:rFonts w:ascii="Arial" w:eastAsia="Arial" w:hAnsi="Arial" w:cs="Arial"/>
                <w:sz w:val="20"/>
                <w:szCs w:val="20"/>
              </w:rPr>
            </w:pPr>
            <w:r>
              <w:rPr>
                <w:rFonts w:ascii="Arial" w:eastAsia="Arial" w:hAnsi="Arial" w:cs="Arial"/>
                <w:sz w:val="20"/>
                <w:szCs w:val="20"/>
              </w:rPr>
              <w:t xml:space="preserve">Beatriz </w:t>
            </w:r>
            <w:proofErr w:type="spellStart"/>
            <w:r>
              <w:rPr>
                <w:rFonts w:ascii="Arial" w:eastAsia="Arial" w:hAnsi="Arial" w:cs="Arial"/>
                <w:sz w:val="20"/>
                <w:szCs w:val="20"/>
              </w:rPr>
              <w:t>Rahmer</w:t>
            </w:r>
            <w:proofErr w:type="spellEnd"/>
          </w:p>
        </w:tc>
        <w:tc>
          <w:tcPr>
            <w:tcW w:w="3686" w:type="dxa"/>
            <w:shd w:val="clear" w:color="auto" w:fill="auto"/>
            <w:vAlign w:val="center"/>
          </w:tcPr>
          <w:p w14:paraId="6E3B9AA9" w14:textId="0ACB3092" w:rsidR="00610703" w:rsidRDefault="00207B32">
            <w:pPr>
              <w:spacing w:before="60" w:after="60"/>
              <w:rPr>
                <w:rFonts w:ascii="Arial" w:eastAsia="Arial" w:hAnsi="Arial" w:cs="Arial"/>
                <w:sz w:val="20"/>
                <w:szCs w:val="20"/>
              </w:rPr>
            </w:pPr>
            <w:r>
              <w:rPr>
                <w:rFonts w:ascii="Arial" w:eastAsia="Arial" w:hAnsi="Arial" w:cs="Arial"/>
                <w:sz w:val="20"/>
                <w:szCs w:val="20"/>
              </w:rPr>
              <w:t>Universidad de Tarapacá, Coordinadora de Innovación Social y Pública</w:t>
            </w:r>
          </w:p>
        </w:tc>
        <w:tc>
          <w:tcPr>
            <w:tcW w:w="3402" w:type="dxa"/>
            <w:shd w:val="clear" w:color="auto" w:fill="auto"/>
            <w:vAlign w:val="center"/>
          </w:tcPr>
          <w:p w14:paraId="7FA92D9E" w14:textId="30130291" w:rsidR="00610703" w:rsidRDefault="00207B32" w:rsidP="00207B32">
            <w:pPr>
              <w:spacing w:before="60" w:after="60"/>
              <w:rPr>
                <w:rFonts w:ascii="Arial" w:eastAsia="Arial" w:hAnsi="Arial" w:cs="Arial"/>
                <w:sz w:val="20"/>
                <w:szCs w:val="20"/>
              </w:rPr>
            </w:pPr>
            <w:r>
              <w:rPr>
                <w:rFonts w:ascii="Arial" w:eastAsia="Arial" w:hAnsi="Arial" w:cs="Arial"/>
                <w:sz w:val="20"/>
                <w:szCs w:val="20"/>
              </w:rPr>
              <w:t>Coordinadora alterna (Equipo directivo de coordinación) (OE1, OE2, OE3 y OE4)</w:t>
            </w:r>
          </w:p>
        </w:tc>
      </w:tr>
      <w:tr w:rsidR="00055617" w14:paraId="03E2702B" w14:textId="77777777">
        <w:tc>
          <w:tcPr>
            <w:tcW w:w="2830" w:type="dxa"/>
            <w:shd w:val="clear" w:color="auto" w:fill="auto"/>
            <w:vAlign w:val="center"/>
          </w:tcPr>
          <w:p w14:paraId="784C776A" w14:textId="558F9179" w:rsidR="00055617" w:rsidDel="00207B32" w:rsidRDefault="00055617">
            <w:pPr>
              <w:spacing w:before="60" w:after="60"/>
              <w:rPr>
                <w:rFonts w:ascii="Arial" w:eastAsia="Arial" w:hAnsi="Arial" w:cs="Arial"/>
                <w:sz w:val="20"/>
                <w:szCs w:val="20"/>
              </w:rPr>
            </w:pPr>
            <w:r>
              <w:rPr>
                <w:rFonts w:ascii="Arial" w:eastAsia="Arial" w:hAnsi="Arial" w:cs="Arial"/>
                <w:sz w:val="20"/>
                <w:szCs w:val="20"/>
              </w:rPr>
              <w:t>Anahí Urquiza</w:t>
            </w:r>
          </w:p>
        </w:tc>
        <w:tc>
          <w:tcPr>
            <w:tcW w:w="3686" w:type="dxa"/>
            <w:shd w:val="clear" w:color="auto" w:fill="auto"/>
            <w:vAlign w:val="center"/>
          </w:tcPr>
          <w:p w14:paraId="288E097B" w14:textId="27BE5ACA" w:rsidR="00055617" w:rsidRDefault="00055617">
            <w:pPr>
              <w:spacing w:before="60" w:after="60"/>
              <w:rPr>
                <w:rFonts w:ascii="Arial" w:eastAsia="Arial" w:hAnsi="Arial" w:cs="Arial"/>
                <w:sz w:val="20"/>
                <w:szCs w:val="20"/>
              </w:rPr>
            </w:pPr>
            <w:r>
              <w:rPr>
                <w:rFonts w:ascii="Arial" w:eastAsia="Arial" w:hAnsi="Arial" w:cs="Arial"/>
                <w:sz w:val="20"/>
                <w:szCs w:val="20"/>
              </w:rPr>
              <w:t>Universidad de Chile, Directora de Innovación</w:t>
            </w:r>
          </w:p>
        </w:tc>
        <w:tc>
          <w:tcPr>
            <w:tcW w:w="3402" w:type="dxa"/>
            <w:shd w:val="clear" w:color="auto" w:fill="auto"/>
            <w:vAlign w:val="center"/>
          </w:tcPr>
          <w:p w14:paraId="6C0E83C8" w14:textId="64A84DD2" w:rsidR="00055617" w:rsidRDefault="00055617" w:rsidP="00207B32">
            <w:pPr>
              <w:spacing w:before="60" w:after="60"/>
              <w:rPr>
                <w:rFonts w:ascii="Arial" w:eastAsia="Arial" w:hAnsi="Arial" w:cs="Arial"/>
                <w:sz w:val="20"/>
                <w:szCs w:val="20"/>
              </w:rPr>
            </w:pPr>
            <w:r>
              <w:rPr>
                <w:rFonts w:ascii="Arial" w:eastAsia="Arial" w:hAnsi="Arial" w:cs="Arial"/>
                <w:sz w:val="20"/>
                <w:szCs w:val="20"/>
              </w:rPr>
              <w:t>Equipo directivo (OE1)</w:t>
            </w:r>
          </w:p>
        </w:tc>
      </w:tr>
      <w:tr w:rsidR="00610703" w14:paraId="0D45453D" w14:textId="77777777">
        <w:tc>
          <w:tcPr>
            <w:tcW w:w="2830" w:type="dxa"/>
            <w:shd w:val="clear" w:color="auto" w:fill="auto"/>
            <w:vAlign w:val="center"/>
          </w:tcPr>
          <w:p w14:paraId="1C43A9F0" w14:textId="77777777" w:rsidR="00610703" w:rsidRDefault="00207B32">
            <w:pPr>
              <w:spacing w:before="60" w:after="60"/>
              <w:rPr>
                <w:rFonts w:ascii="Arial" w:eastAsia="Arial" w:hAnsi="Arial" w:cs="Arial"/>
                <w:sz w:val="20"/>
                <w:szCs w:val="20"/>
              </w:rPr>
            </w:pPr>
            <w:r>
              <w:rPr>
                <w:rFonts w:ascii="Arial" w:eastAsia="Arial" w:hAnsi="Arial" w:cs="Arial"/>
                <w:sz w:val="20"/>
                <w:szCs w:val="20"/>
              </w:rPr>
              <w:t>Nadia Rojas</w:t>
            </w:r>
          </w:p>
        </w:tc>
        <w:tc>
          <w:tcPr>
            <w:tcW w:w="3686" w:type="dxa"/>
            <w:shd w:val="clear" w:color="auto" w:fill="auto"/>
            <w:vAlign w:val="center"/>
          </w:tcPr>
          <w:p w14:paraId="6ADB2876" w14:textId="77777777" w:rsidR="00610703" w:rsidRDefault="00207B32">
            <w:pPr>
              <w:spacing w:before="60" w:after="60"/>
              <w:rPr>
                <w:rFonts w:ascii="Arial" w:eastAsia="Arial" w:hAnsi="Arial" w:cs="Arial"/>
                <w:sz w:val="20"/>
                <w:szCs w:val="20"/>
              </w:rPr>
            </w:pPr>
            <w:r>
              <w:rPr>
                <w:rFonts w:ascii="Arial" w:eastAsia="Arial" w:hAnsi="Arial" w:cs="Arial"/>
                <w:sz w:val="20"/>
                <w:szCs w:val="20"/>
              </w:rPr>
              <w:t>Universidad de Talca, Directora de Innovación y Transferencia</w:t>
            </w:r>
          </w:p>
        </w:tc>
        <w:tc>
          <w:tcPr>
            <w:tcW w:w="3402" w:type="dxa"/>
            <w:shd w:val="clear" w:color="auto" w:fill="auto"/>
            <w:vAlign w:val="center"/>
          </w:tcPr>
          <w:p w14:paraId="74AC339F"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(OE1)</w:t>
            </w:r>
          </w:p>
        </w:tc>
      </w:tr>
      <w:tr w:rsidR="00610703" w14:paraId="61054A8B" w14:textId="77777777">
        <w:tc>
          <w:tcPr>
            <w:tcW w:w="2830" w:type="dxa"/>
            <w:shd w:val="clear" w:color="auto" w:fill="auto"/>
            <w:vAlign w:val="center"/>
          </w:tcPr>
          <w:p w14:paraId="357DECFC" w14:textId="77777777" w:rsidR="00610703" w:rsidRDefault="00207B32">
            <w:pPr>
              <w:spacing w:before="60" w:after="60"/>
              <w:rPr>
                <w:rFonts w:ascii="Arial" w:eastAsia="Arial" w:hAnsi="Arial" w:cs="Arial"/>
                <w:sz w:val="20"/>
                <w:szCs w:val="20"/>
              </w:rPr>
            </w:pPr>
            <w:r>
              <w:rPr>
                <w:rFonts w:ascii="Arial" w:eastAsia="Arial" w:hAnsi="Arial" w:cs="Arial"/>
                <w:sz w:val="20"/>
                <w:szCs w:val="20"/>
              </w:rPr>
              <w:t>Franklin Valdebenito</w:t>
            </w:r>
          </w:p>
        </w:tc>
        <w:tc>
          <w:tcPr>
            <w:tcW w:w="3686" w:type="dxa"/>
            <w:shd w:val="clear" w:color="auto" w:fill="auto"/>
            <w:vAlign w:val="center"/>
          </w:tcPr>
          <w:p w14:paraId="3AF93F63" w14:textId="77777777" w:rsidR="00610703" w:rsidRDefault="00207B32">
            <w:pPr>
              <w:spacing w:before="60" w:after="60"/>
              <w:rPr>
                <w:rFonts w:ascii="Arial" w:eastAsia="Arial" w:hAnsi="Arial" w:cs="Arial"/>
                <w:sz w:val="20"/>
                <w:szCs w:val="20"/>
              </w:rPr>
            </w:pPr>
            <w:r>
              <w:rPr>
                <w:rFonts w:ascii="Arial" w:eastAsia="Arial" w:hAnsi="Arial" w:cs="Arial"/>
                <w:sz w:val="20"/>
                <w:szCs w:val="20"/>
              </w:rPr>
              <w:t>Universidad de La Frontera, Director de Innovación</w:t>
            </w:r>
          </w:p>
        </w:tc>
        <w:tc>
          <w:tcPr>
            <w:tcW w:w="3402" w:type="dxa"/>
            <w:shd w:val="clear" w:color="auto" w:fill="auto"/>
            <w:vAlign w:val="center"/>
          </w:tcPr>
          <w:p w14:paraId="07018984"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(OE1)</w:t>
            </w:r>
          </w:p>
        </w:tc>
      </w:tr>
      <w:tr w:rsidR="00610703" w14:paraId="061BBD52" w14:textId="77777777">
        <w:tc>
          <w:tcPr>
            <w:tcW w:w="2830" w:type="dxa"/>
            <w:shd w:val="clear" w:color="auto" w:fill="auto"/>
            <w:vAlign w:val="center"/>
          </w:tcPr>
          <w:p w14:paraId="23099C2D" w14:textId="77777777" w:rsidR="00610703" w:rsidRDefault="00207B32">
            <w:pPr>
              <w:spacing w:before="60" w:after="60"/>
              <w:rPr>
                <w:rFonts w:ascii="Arial" w:eastAsia="Arial" w:hAnsi="Arial" w:cs="Arial"/>
                <w:sz w:val="20"/>
                <w:szCs w:val="20"/>
              </w:rPr>
            </w:pPr>
            <w:r>
              <w:rPr>
                <w:rFonts w:ascii="Arial" w:eastAsia="Arial" w:hAnsi="Arial" w:cs="Arial"/>
                <w:sz w:val="20"/>
                <w:szCs w:val="20"/>
              </w:rPr>
              <w:t>Héctor Opazo</w:t>
            </w:r>
          </w:p>
        </w:tc>
        <w:tc>
          <w:tcPr>
            <w:tcW w:w="3686" w:type="dxa"/>
            <w:shd w:val="clear" w:color="auto" w:fill="auto"/>
            <w:vAlign w:val="center"/>
          </w:tcPr>
          <w:p w14:paraId="42B9307B" w14:textId="77777777" w:rsidR="00610703" w:rsidRDefault="00207B32">
            <w:pPr>
              <w:spacing w:before="60" w:after="60"/>
              <w:rPr>
                <w:rFonts w:ascii="Arial" w:eastAsia="Arial" w:hAnsi="Arial" w:cs="Arial"/>
                <w:sz w:val="20"/>
                <w:szCs w:val="20"/>
              </w:rPr>
            </w:pPr>
            <w:r>
              <w:rPr>
                <w:rFonts w:ascii="Arial" w:eastAsia="Arial" w:hAnsi="Arial" w:cs="Arial"/>
                <w:sz w:val="20"/>
                <w:szCs w:val="20"/>
              </w:rPr>
              <w:t xml:space="preserve">Universidad Tecnológica Metropolitana, Director HUB Innova </w:t>
            </w:r>
          </w:p>
        </w:tc>
        <w:tc>
          <w:tcPr>
            <w:tcW w:w="3402" w:type="dxa"/>
            <w:shd w:val="clear" w:color="auto" w:fill="auto"/>
            <w:vAlign w:val="center"/>
          </w:tcPr>
          <w:p w14:paraId="5585B91F"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(OE2)</w:t>
            </w:r>
          </w:p>
        </w:tc>
      </w:tr>
      <w:tr w:rsidR="00610703" w14:paraId="71F04862" w14:textId="77777777">
        <w:tc>
          <w:tcPr>
            <w:tcW w:w="2830" w:type="dxa"/>
            <w:shd w:val="clear" w:color="auto" w:fill="auto"/>
            <w:vAlign w:val="center"/>
          </w:tcPr>
          <w:p w14:paraId="713AAB35" w14:textId="77777777" w:rsidR="00610703" w:rsidRDefault="00207B32">
            <w:pPr>
              <w:spacing w:before="60" w:after="60"/>
              <w:rPr>
                <w:rFonts w:ascii="Arial" w:eastAsia="Arial" w:hAnsi="Arial" w:cs="Arial"/>
                <w:sz w:val="20"/>
                <w:szCs w:val="20"/>
              </w:rPr>
            </w:pPr>
            <w:r>
              <w:rPr>
                <w:rFonts w:ascii="Arial" w:eastAsia="Arial" w:hAnsi="Arial" w:cs="Arial"/>
                <w:sz w:val="20"/>
                <w:szCs w:val="20"/>
              </w:rPr>
              <w:t xml:space="preserve">Marcelo </w:t>
            </w:r>
            <w:proofErr w:type="spellStart"/>
            <w:r>
              <w:rPr>
                <w:rFonts w:ascii="Arial" w:eastAsia="Arial" w:hAnsi="Arial" w:cs="Arial"/>
                <w:sz w:val="20"/>
                <w:szCs w:val="20"/>
              </w:rPr>
              <w:t>Noël</w:t>
            </w:r>
            <w:proofErr w:type="spellEnd"/>
          </w:p>
        </w:tc>
        <w:tc>
          <w:tcPr>
            <w:tcW w:w="3686" w:type="dxa"/>
            <w:shd w:val="clear" w:color="auto" w:fill="auto"/>
            <w:vAlign w:val="center"/>
          </w:tcPr>
          <w:p w14:paraId="72C707D6" w14:textId="77777777" w:rsidR="00610703" w:rsidRDefault="00207B32">
            <w:pPr>
              <w:spacing w:before="60" w:after="60"/>
              <w:rPr>
                <w:rFonts w:ascii="Arial" w:eastAsia="Arial" w:hAnsi="Arial" w:cs="Arial"/>
                <w:sz w:val="20"/>
                <w:szCs w:val="20"/>
              </w:rPr>
            </w:pPr>
            <w:r>
              <w:rPr>
                <w:rFonts w:ascii="Arial" w:eastAsia="Arial" w:hAnsi="Arial" w:cs="Arial"/>
                <w:sz w:val="20"/>
                <w:szCs w:val="20"/>
              </w:rPr>
              <w:t>Universidad de Santiago de Chile, Director de Aseguramiento de la Calidad y Acreditación</w:t>
            </w:r>
          </w:p>
        </w:tc>
        <w:tc>
          <w:tcPr>
            <w:tcW w:w="3402" w:type="dxa"/>
            <w:shd w:val="clear" w:color="auto" w:fill="auto"/>
            <w:vAlign w:val="center"/>
          </w:tcPr>
          <w:p w14:paraId="5884990C"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(OE2)</w:t>
            </w:r>
          </w:p>
        </w:tc>
      </w:tr>
      <w:tr w:rsidR="00610703" w14:paraId="00470D10" w14:textId="77777777">
        <w:tc>
          <w:tcPr>
            <w:tcW w:w="2830" w:type="dxa"/>
            <w:shd w:val="clear" w:color="auto" w:fill="auto"/>
            <w:vAlign w:val="center"/>
          </w:tcPr>
          <w:p w14:paraId="2A15CE71" w14:textId="77777777" w:rsidR="00610703" w:rsidRDefault="00207B32">
            <w:pPr>
              <w:spacing w:before="60" w:after="60"/>
              <w:rPr>
                <w:rFonts w:ascii="Arial" w:eastAsia="Arial" w:hAnsi="Arial" w:cs="Arial"/>
                <w:sz w:val="20"/>
                <w:szCs w:val="20"/>
              </w:rPr>
            </w:pPr>
            <w:r>
              <w:rPr>
                <w:rFonts w:ascii="Arial" w:eastAsia="Arial" w:hAnsi="Arial" w:cs="Arial"/>
                <w:sz w:val="20"/>
                <w:szCs w:val="20"/>
              </w:rPr>
              <w:t>Alejandro Dinamarca</w:t>
            </w:r>
          </w:p>
        </w:tc>
        <w:tc>
          <w:tcPr>
            <w:tcW w:w="3686" w:type="dxa"/>
            <w:shd w:val="clear" w:color="auto" w:fill="auto"/>
            <w:vAlign w:val="center"/>
          </w:tcPr>
          <w:p w14:paraId="219D7BD3" w14:textId="77777777" w:rsidR="00610703" w:rsidRDefault="00207B32">
            <w:pPr>
              <w:spacing w:before="60" w:after="60"/>
              <w:rPr>
                <w:rFonts w:ascii="Arial" w:eastAsia="Arial" w:hAnsi="Arial" w:cs="Arial"/>
                <w:sz w:val="20"/>
                <w:szCs w:val="20"/>
              </w:rPr>
            </w:pPr>
            <w:r>
              <w:rPr>
                <w:rFonts w:ascii="Arial" w:eastAsia="Arial" w:hAnsi="Arial" w:cs="Arial"/>
                <w:sz w:val="20"/>
                <w:szCs w:val="20"/>
              </w:rPr>
              <w:t>Universidad de Valparaíso, Director de Innovación Científica y Transferencia Tecnológica</w:t>
            </w:r>
          </w:p>
        </w:tc>
        <w:tc>
          <w:tcPr>
            <w:tcW w:w="3402" w:type="dxa"/>
            <w:shd w:val="clear" w:color="auto" w:fill="auto"/>
            <w:vAlign w:val="center"/>
          </w:tcPr>
          <w:p w14:paraId="31A41F07"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(OE3)</w:t>
            </w:r>
          </w:p>
        </w:tc>
      </w:tr>
      <w:tr w:rsidR="00610703" w14:paraId="41FD6B65" w14:textId="77777777">
        <w:tc>
          <w:tcPr>
            <w:tcW w:w="2830" w:type="dxa"/>
            <w:shd w:val="clear" w:color="auto" w:fill="auto"/>
            <w:vAlign w:val="center"/>
          </w:tcPr>
          <w:p w14:paraId="40CCD729" w14:textId="77777777" w:rsidR="00610703" w:rsidRDefault="00207B32">
            <w:pPr>
              <w:spacing w:before="60" w:after="60"/>
              <w:rPr>
                <w:rFonts w:ascii="Arial" w:eastAsia="Arial" w:hAnsi="Arial" w:cs="Arial"/>
                <w:sz w:val="20"/>
                <w:szCs w:val="20"/>
              </w:rPr>
            </w:pPr>
            <w:r>
              <w:rPr>
                <w:rFonts w:ascii="Arial" w:eastAsia="Arial" w:hAnsi="Arial" w:cs="Arial"/>
                <w:sz w:val="20"/>
                <w:szCs w:val="20"/>
              </w:rPr>
              <w:t>Cristian Ibáñez</w:t>
            </w:r>
          </w:p>
        </w:tc>
        <w:tc>
          <w:tcPr>
            <w:tcW w:w="3686" w:type="dxa"/>
            <w:shd w:val="clear" w:color="auto" w:fill="auto"/>
            <w:vAlign w:val="center"/>
          </w:tcPr>
          <w:p w14:paraId="0D670A27" w14:textId="77777777" w:rsidR="00610703" w:rsidRDefault="00207B32">
            <w:pPr>
              <w:spacing w:before="60" w:after="60"/>
              <w:rPr>
                <w:rFonts w:ascii="Arial" w:eastAsia="Arial" w:hAnsi="Arial" w:cs="Arial"/>
                <w:sz w:val="20"/>
                <w:szCs w:val="20"/>
              </w:rPr>
            </w:pPr>
            <w:r>
              <w:rPr>
                <w:rFonts w:ascii="Arial" w:eastAsia="Arial" w:hAnsi="Arial" w:cs="Arial"/>
                <w:sz w:val="20"/>
                <w:szCs w:val="20"/>
              </w:rPr>
              <w:t xml:space="preserve">Universidad de La Serena, Director (s) de Investigación y Desarrollo </w:t>
            </w:r>
          </w:p>
        </w:tc>
        <w:tc>
          <w:tcPr>
            <w:tcW w:w="3402" w:type="dxa"/>
            <w:shd w:val="clear" w:color="auto" w:fill="auto"/>
            <w:vAlign w:val="center"/>
          </w:tcPr>
          <w:p w14:paraId="44FD3C41"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(OE3)</w:t>
            </w:r>
          </w:p>
        </w:tc>
      </w:tr>
      <w:tr w:rsidR="00610703" w14:paraId="3A4F5984" w14:textId="77777777">
        <w:tc>
          <w:tcPr>
            <w:tcW w:w="2830" w:type="dxa"/>
            <w:shd w:val="clear" w:color="auto" w:fill="auto"/>
            <w:vAlign w:val="center"/>
          </w:tcPr>
          <w:p w14:paraId="320DDD1B" w14:textId="77777777" w:rsidR="00610703" w:rsidRDefault="00207B32">
            <w:pPr>
              <w:spacing w:before="60" w:after="60"/>
              <w:rPr>
                <w:rFonts w:ascii="Arial" w:eastAsia="Arial" w:hAnsi="Arial" w:cs="Arial"/>
                <w:sz w:val="20"/>
                <w:szCs w:val="20"/>
              </w:rPr>
            </w:pPr>
            <w:r>
              <w:rPr>
                <w:rFonts w:ascii="Arial" w:eastAsia="Arial" w:hAnsi="Arial" w:cs="Arial"/>
                <w:sz w:val="20"/>
                <w:szCs w:val="20"/>
              </w:rPr>
              <w:t>Karina Pérez</w:t>
            </w:r>
          </w:p>
        </w:tc>
        <w:tc>
          <w:tcPr>
            <w:tcW w:w="3686" w:type="dxa"/>
            <w:shd w:val="clear" w:color="auto" w:fill="auto"/>
            <w:vAlign w:val="center"/>
          </w:tcPr>
          <w:p w14:paraId="58E81F5C" w14:textId="77777777" w:rsidR="00610703" w:rsidRDefault="00207B32">
            <w:pPr>
              <w:spacing w:before="60" w:after="60"/>
              <w:rPr>
                <w:rFonts w:ascii="Arial" w:eastAsia="Arial" w:hAnsi="Arial" w:cs="Arial"/>
                <w:sz w:val="20"/>
                <w:szCs w:val="20"/>
              </w:rPr>
            </w:pPr>
            <w:r>
              <w:rPr>
                <w:rFonts w:ascii="Arial" w:eastAsia="Arial" w:hAnsi="Arial" w:cs="Arial"/>
                <w:sz w:val="20"/>
                <w:szCs w:val="20"/>
              </w:rPr>
              <w:t>Universidad de Atacama, Directora de Innovación, Desarrollo y Transferencia</w:t>
            </w:r>
          </w:p>
        </w:tc>
        <w:tc>
          <w:tcPr>
            <w:tcW w:w="3402" w:type="dxa"/>
            <w:shd w:val="clear" w:color="auto" w:fill="auto"/>
            <w:vAlign w:val="center"/>
          </w:tcPr>
          <w:p w14:paraId="5C08025C"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(OE4)</w:t>
            </w:r>
          </w:p>
        </w:tc>
      </w:tr>
      <w:tr w:rsidR="00610703" w14:paraId="701B56F2" w14:textId="77777777">
        <w:tc>
          <w:tcPr>
            <w:tcW w:w="2830" w:type="dxa"/>
            <w:shd w:val="clear" w:color="auto" w:fill="auto"/>
            <w:vAlign w:val="center"/>
          </w:tcPr>
          <w:p w14:paraId="1129EB7B" w14:textId="77777777" w:rsidR="00610703" w:rsidRDefault="00207B32">
            <w:pPr>
              <w:spacing w:before="60" w:after="60"/>
              <w:rPr>
                <w:rFonts w:ascii="Arial" w:eastAsia="Arial" w:hAnsi="Arial" w:cs="Arial"/>
                <w:sz w:val="20"/>
                <w:szCs w:val="20"/>
              </w:rPr>
            </w:pPr>
            <w:r>
              <w:rPr>
                <w:rFonts w:ascii="Arial" w:eastAsia="Arial" w:hAnsi="Arial" w:cs="Arial"/>
                <w:sz w:val="20"/>
                <w:szCs w:val="20"/>
              </w:rPr>
              <w:t>Tomás Reyes</w:t>
            </w:r>
          </w:p>
        </w:tc>
        <w:tc>
          <w:tcPr>
            <w:tcW w:w="3686" w:type="dxa"/>
            <w:shd w:val="clear" w:color="auto" w:fill="auto"/>
            <w:vAlign w:val="center"/>
          </w:tcPr>
          <w:p w14:paraId="103B8EF3" w14:textId="77777777" w:rsidR="00610703" w:rsidRDefault="00207B32">
            <w:pPr>
              <w:spacing w:before="60" w:after="60"/>
              <w:rPr>
                <w:rFonts w:ascii="Arial" w:eastAsia="Arial" w:hAnsi="Arial" w:cs="Arial"/>
                <w:sz w:val="20"/>
                <w:szCs w:val="20"/>
              </w:rPr>
            </w:pPr>
            <w:r>
              <w:rPr>
                <w:rFonts w:ascii="Arial" w:eastAsia="Arial" w:hAnsi="Arial" w:cs="Arial"/>
                <w:sz w:val="20"/>
                <w:szCs w:val="20"/>
              </w:rPr>
              <w:t>Universidad de Playa Ancha</w:t>
            </w:r>
          </w:p>
        </w:tc>
        <w:tc>
          <w:tcPr>
            <w:tcW w:w="3402" w:type="dxa"/>
            <w:shd w:val="clear" w:color="auto" w:fill="auto"/>
            <w:vAlign w:val="center"/>
          </w:tcPr>
          <w:p w14:paraId="57E7BBC5" w14:textId="77777777" w:rsidR="00610703" w:rsidRDefault="00207B32">
            <w:pPr>
              <w:spacing w:before="60" w:after="60"/>
              <w:rPr>
                <w:rFonts w:ascii="Arial" w:eastAsia="Arial" w:hAnsi="Arial" w:cs="Arial"/>
                <w:sz w:val="20"/>
                <w:szCs w:val="20"/>
              </w:rPr>
            </w:pPr>
            <w:r>
              <w:rPr>
                <w:rFonts w:ascii="Arial" w:eastAsia="Arial" w:hAnsi="Arial" w:cs="Arial"/>
                <w:sz w:val="20"/>
                <w:szCs w:val="20"/>
              </w:rPr>
              <w:t>Equipo directivo (OE4)</w:t>
            </w:r>
          </w:p>
        </w:tc>
      </w:tr>
    </w:tbl>
    <w:p w14:paraId="2471B69F" w14:textId="77777777" w:rsidR="00610703" w:rsidRDefault="00207B32">
      <w:pPr>
        <w:spacing w:before="60" w:after="60" w:line="240" w:lineRule="auto"/>
        <w:rPr>
          <w:rFonts w:ascii="Arial" w:eastAsia="Arial" w:hAnsi="Arial" w:cs="Arial"/>
          <w:sz w:val="20"/>
          <w:szCs w:val="20"/>
        </w:rPr>
      </w:pPr>
      <w:r>
        <w:br w:type="page"/>
      </w:r>
    </w:p>
    <w:tbl>
      <w:tblPr>
        <w:tblStyle w:val="af9"/>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610703" w14:paraId="425AB52C" w14:textId="77777777">
        <w:trPr>
          <w:trHeight w:val="20"/>
        </w:trPr>
        <w:tc>
          <w:tcPr>
            <w:tcW w:w="9918" w:type="dxa"/>
            <w:tcBorders>
              <w:top w:val="single" w:sz="4" w:space="0" w:color="AEAAAA"/>
              <w:left w:val="single" w:sz="4" w:space="0" w:color="AEAAAA"/>
              <w:bottom w:val="single" w:sz="4" w:space="0" w:color="AEAAAA"/>
              <w:right w:val="single" w:sz="4" w:space="0" w:color="AEAAAA"/>
            </w:tcBorders>
            <w:shd w:val="clear" w:color="auto" w:fill="ACB9CA"/>
          </w:tcPr>
          <w:p w14:paraId="3977C203"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lastRenderedPageBreak/>
              <w:t xml:space="preserve">II.2. Modelo de gestión del proyecto en red </w:t>
            </w:r>
            <w:r>
              <w:rPr>
                <w:rFonts w:ascii="Arial" w:eastAsia="Arial" w:hAnsi="Arial" w:cs="Arial"/>
                <w:color w:val="595959"/>
                <w:sz w:val="20"/>
                <w:szCs w:val="20"/>
              </w:rPr>
              <w:t>(extensión máx. 2 páginas)</w:t>
            </w:r>
          </w:p>
        </w:tc>
      </w:tr>
      <w:tr w:rsidR="00610703" w14:paraId="1297D663" w14:textId="77777777">
        <w:trPr>
          <w:trHeight w:val="20"/>
        </w:trPr>
        <w:tc>
          <w:tcPr>
            <w:tcW w:w="9918" w:type="dxa"/>
            <w:tcBorders>
              <w:top w:val="single" w:sz="4" w:space="0" w:color="AEAAAA"/>
              <w:left w:val="single" w:sz="4" w:space="0" w:color="AEAAAA"/>
              <w:bottom w:val="single" w:sz="4" w:space="0" w:color="AEAAAA"/>
              <w:right w:val="single" w:sz="4" w:space="0" w:color="AEAAAA"/>
            </w:tcBorders>
            <w:shd w:val="clear" w:color="auto" w:fill="D5DCE4"/>
          </w:tcPr>
          <w:p w14:paraId="2CE528C9" w14:textId="77777777" w:rsidR="00610703" w:rsidRDefault="00207B32">
            <w:pPr>
              <w:pBdr>
                <w:top w:val="nil"/>
                <w:left w:val="nil"/>
                <w:bottom w:val="nil"/>
                <w:right w:val="nil"/>
                <w:between w:val="nil"/>
              </w:pBdr>
              <w:spacing w:before="60" w:after="60"/>
              <w:ind w:left="25"/>
              <w:jc w:val="both"/>
              <w:rPr>
                <w:rFonts w:ascii="Arial" w:eastAsia="Arial" w:hAnsi="Arial" w:cs="Arial"/>
                <w:color w:val="000000"/>
                <w:sz w:val="20"/>
                <w:szCs w:val="20"/>
              </w:rPr>
            </w:pPr>
            <w:r>
              <w:rPr>
                <w:rFonts w:ascii="Arial" w:eastAsia="Arial" w:hAnsi="Arial" w:cs="Arial"/>
                <w:color w:val="000000"/>
                <w:sz w:val="20"/>
                <w:szCs w:val="20"/>
              </w:rPr>
              <w:t>Describir modelo de gestión del proyecto, integrando los siguientes aspectos:</w:t>
            </w:r>
          </w:p>
          <w:p w14:paraId="6E5A6BA7" w14:textId="77777777" w:rsidR="00610703" w:rsidRDefault="00207B32">
            <w:pPr>
              <w:numPr>
                <w:ilvl w:val="0"/>
                <w:numId w:val="7"/>
              </w:numPr>
              <w:pBdr>
                <w:top w:val="nil"/>
                <w:left w:val="nil"/>
                <w:bottom w:val="nil"/>
                <w:right w:val="nil"/>
                <w:between w:val="nil"/>
              </w:pBdr>
              <w:spacing w:before="60" w:after="60"/>
              <w:ind w:left="745"/>
              <w:jc w:val="both"/>
              <w:rPr>
                <w:rFonts w:ascii="Arial" w:eastAsia="Arial" w:hAnsi="Arial" w:cs="Arial"/>
                <w:color w:val="000000"/>
                <w:sz w:val="20"/>
                <w:szCs w:val="20"/>
              </w:rPr>
            </w:pPr>
            <w:r>
              <w:rPr>
                <w:rFonts w:ascii="Arial" w:eastAsia="Arial" w:hAnsi="Arial" w:cs="Arial"/>
                <w:color w:val="000000"/>
                <w:sz w:val="20"/>
                <w:szCs w:val="20"/>
              </w:rPr>
              <w:t xml:space="preserve">Identificación de </w:t>
            </w:r>
            <w:r>
              <w:rPr>
                <w:rFonts w:ascii="Arial" w:eastAsia="Arial" w:hAnsi="Arial" w:cs="Arial"/>
                <w:b/>
                <w:color w:val="000000"/>
                <w:sz w:val="20"/>
                <w:szCs w:val="20"/>
              </w:rPr>
              <w:t>Universidades participantes y unidades institucionales involucradas</w:t>
            </w:r>
            <w:r>
              <w:rPr>
                <w:rFonts w:ascii="Arial" w:eastAsia="Arial" w:hAnsi="Arial" w:cs="Arial"/>
                <w:color w:val="000000"/>
                <w:sz w:val="20"/>
                <w:szCs w:val="20"/>
              </w:rPr>
              <w:t xml:space="preserve"> (para red temática, incorporar institución/es externa/s participante/s), describiendo ámbitos de participación y/o responsabilidades en la ejecución del proyecto, según cada caso;</w:t>
            </w:r>
          </w:p>
          <w:p w14:paraId="1DE0CE32" w14:textId="77777777" w:rsidR="00610703" w:rsidRDefault="00207B32">
            <w:pPr>
              <w:numPr>
                <w:ilvl w:val="0"/>
                <w:numId w:val="7"/>
              </w:numPr>
              <w:pBdr>
                <w:top w:val="nil"/>
                <w:left w:val="nil"/>
                <w:bottom w:val="nil"/>
                <w:right w:val="nil"/>
                <w:between w:val="nil"/>
              </w:pBdr>
              <w:spacing w:before="60" w:after="60"/>
              <w:ind w:left="745"/>
              <w:jc w:val="both"/>
              <w:rPr>
                <w:rFonts w:ascii="Arial" w:eastAsia="Arial" w:hAnsi="Arial" w:cs="Arial"/>
                <w:color w:val="000000"/>
                <w:sz w:val="20"/>
                <w:szCs w:val="20"/>
              </w:rPr>
            </w:pPr>
            <w:r>
              <w:rPr>
                <w:rFonts w:ascii="Arial" w:eastAsia="Arial" w:hAnsi="Arial" w:cs="Arial"/>
                <w:color w:val="000000"/>
                <w:sz w:val="20"/>
                <w:szCs w:val="20"/>
              </w:rPr>
              <w:t xml:space="preserve">Identificación y descripción de principales </w:t>
            </w:r>
            <w:r>
              <w:rPr>
                <w:rFonts w:ascii="Arial" w:eastAsia="Arial" w:hAnsi="Arial" w:cs="Arial"/>
                <w:b/>
                <w:color w:val="000000"/>
                <w:sz w:val="20"/>
                <w:szCs w:val="20"/>
              </w:rPr>
              <w:t>mecanismos de coordinación, articulación y de monitoreo y evaluación de resultados</w:t>
            </w:r>
            <w:r>
              <w:rPr>
                <w:rFonts w:ascii="Arial" w:eastAsia="Arial" w:hAnsi="Arial" w:cs="Arial"/>
                <w:b/>
                <w:color w:val="000000"/>
                <w:sz w:val="20"/>
                <w:szCs w:val="20"/>
                <w:vertAlign w:val="superscript"/>
              </w:rPr>
              <w:footnoteReference w:id="5"/>
            </w:r>
            <w:r>
              <w:rPr>
                <w:rFonts w:ascii="Arial" w:eastAsia="Arial" w:hAnsi="Arial" w:cs="Arial"/>
                <w:b/>
                <w:color w:val="000000"/>
                <w:sz w:val="20"/>
                <w:szCs w:val="20"/>
              </w:rPr>
              <w:t>;</w:t>
            </w:r>
          </w:p>
          <w:p w14:paraId="545316A0" w14:textId="77777777" w:rsidR="00610703" w:rsidRDefault="00207B32">
            <w:pPr>
              <w:numPr>
                <w:ilvl w:val="0"/>
                <w:numId w:val="7"/>
              </w:numPr>
              <w:pBdr>
                <w:top w:val="nil"/>
                <w:left w:val="nil"/>
                <w:bottom w:val="nil"/>
                <w:right w:val="nil"/>
                <w:between w:val="nil"/>
              </w:pBdr>
              <w:spacing w:before="60" w:after="60"/>
              <w:ind w:left="745"/>
              <w:jc w:val="both"/>
              <w:rPr>
                <w:rFonts w:ascii="Arial" w:eastAsia="Arial" w:hAnsi="Arial" w:cs="Arial"/>
                <w:color w:val="000000"/>
                <w:sz w:val="20"/>
                <w:szCs w:val="20"/>
              </w:rPr>
            </w:pPr>
            <w:r>
              <w:rPr>
                <w:rFonts w:ascii="Arial" w:eastAsia="Arial" w:hAnsi="Arial" w:cs="Arial"/>
                <w:color w:val="000000"/>
                <w:sz w:val="20"/>
                <w:szCs w:val="20"/>
              </w:rPr>
              <w:t xml:space="preserve">Incorporación </w:t>
            </w:r>
            <w:r>
              <w:rPr>
                <w:rFonts w:ascii="Arial" w:eastAsia="Arial" w:hAnsi="Arial" w:cs="Arial"/>
                <w:b/>
                <w:color w:val="000000"/>
                <w:sz w:val="20"/>
                <w:szCs w:val="20"/>
              </w:rPr>
              <w:t>esquema que permita visualizar gráficamente la coordinación y gestión del proyecto</w:t>
            </w:r>
            <w:r>
              <w:rPr>
                <w:rFonts w:ascii="Arial" w:eastAsia="Arial" w:hAnsi="Arial" w:cs="Arial"/>
                <w:color w:val="000000"/>
                <w:sz w:val="20"/>
                <w:szCs w:val="20"/>
              </w:rPr>
              <w:t xml:space="preserve">. </w:t>
            </w:r>
          </w:p>
        </w:tc>
      </w:tr>
      <w:tr w:rsidR="00610703" w14:paraId="037328ED" w14:textId="77777777">
        <w:trPr>
          <w:trHeight w:val="20"/>
        </w:trPr>
        <w:tc>
          <w:tcPr>
            <w:tcW w:w="9918" w:type="dxa"/>
            <w:tcBorders>
              <w:top w:val="single" w:sz="4" w:space="0" w:color="AEAAAA"/>
              <w:left w:val="single" w:sz="4" w:space="0" w:color="AEAAAA"/>
              <w:bottom w:val="single" w:sz="4" w:space="0" w:color="AEAAAA"/>
              <w:right w:val="single" w:sz="4" w:space="0" w:color="AEAAAA"/>
            </w:tcBorders>
            <w:shd w:val="clear" w:color="auto" w:fill="auto"/>
          </w:tcPr>
          <w:p w14:paraId="66085AC5" w14:textId="704CB83B" w:rsidR="00610703" w:rsidRDefault="00207B32">
            <w:pPr>
              <w:spacing w:before="60" w:after="60"/>
              <w:jc w:val="both"/>
              <w:rPr>
                <w:rFonts w:ascii="Arial" w:eastAsia="Arial" w:hAnsi="Arial" w:cs="Arial"/>
                <w:sz w:val="20"/>
                <w:szCs w:val="20"/>
              </w:rPr>
            </w:pPr>
            <w:r>
              <w:rPr>
                <w:rFonts w:ascii="Arial" w:eastAsia="Arial" w:hAnsi="Arial" w:cs="Arial"/>
                <w:sz w:val="20"/>
                <w:szCs w:val="20"/>
              </w:rPr>
              <w:t xml:space="preserve">El equipo de trabajo está compuesto por los representantes de innovación de las universidades estatales. La investigación se realizará bajo el liderazgo </w:t>
            </w:r>
            <w:r w:rsidR="00055617">
              <w:rPr>
                <w:rFonts w:ascii="Arial" w:eastAsia="Arial" w:hAnsi="Arial" w:cs="Arial"/>
                <w:sz w:val="20"/>
                <w:szCs w:val="20"/>
              </w:rPr>
              <w:t>de Julio Labraña</w:t>
            </w:r>
            <w:r>
              <w:rPr>
                <w:rFonts w:ascii="Arial" w:eastAsia="Arial" w:hAnsi="Arial" w:cs="Arial"/>
                <w:sz w:val="20"/>
                <w:szCs w:val="20"/>
              </w:rPr>
              <w:t xml:space="preserve"> (</w:t>
            </w:r>
            <w:r w:rsidR="00055617">
              <w:rPr>
                <w:rFonts w:ascii="Arial" w:eastAsia="Arial" w:hAnsi="Arial" w:cs="Arial"/>
                <w:sz w:val="20"/>
                <w:szCs w:val="20"/>
              </w:rPr>
              <w:t xml:space="preserve">Director de Calidad Institucional de la Universidad de Tarapacá) y Beatriz </w:t>
            </w:r>
            <w:proofErr w:type="spellStart"/>
            <w:r w:rsidR="00055617">
              <w:rPr>
                <w:rFonts w:ascii="Arial" w:eastAsia="Arial" w:hAnsi="Arial" w:cs="Arial"/>
                <w:sz w:val="20"/>
                <w:szCs w:val="20"/>
              </w:rPr>
              <w:t>Rahmer</w:t>
            </w:r>
            <w:proofErr w:type="spellEnd"/>
            <w:r w:rsidR="00055617">
              <w:rPr>
                <w:rFonts w:ascii="Arial" w:eastAsia="Arial" w:hAnsi="Arial" w:cs="Arial"/>
                <w:sz w:val="20"/>
                <w:szCs w:val="20"/>
              </w:rPr>
              <w:t xml:space="preserve"> (Coordinadora de Innovación Social y Pública de la Universidad de Chile) </w:t>
            </w:r>
            <w:r>
              <w:rPr>
                <w:rFonts w:ascii="Arial" w:eastAsia="Arial" w:hAnsi="Arial" w:cs="Arial"/>
                <w:sz w:val="20"/>
                <w:szCs w:val="20"/>
              </w:rPr>
              <w:t xml:space="preserve">y con la participación de las contrapartes de innovación de las universidades participantes.  </w:t>
            </w:r>
          </w:p>
          <w:p w14:paraId="698F2A5B" w14:textId="77777777" w:rsidR="00610703" w:rsidRDefault="00610703">
            <w:pPr>
              <w:spacing w:before="60" w:after="60"/>
              <w:jc w:val="both"/>
              <w:rPr>
                <w:rFonts w:ascii="Arial" w:eastAsia="Arial" w:hAnsi="Arial" w:cs="Arial"/>
                <w:sz w:val="20"/>
                <w:szCs w:val="20"/>
              </w:rPr>
            </w:pPr>
          </w:p>
          <w:p w14:paraId="3458C963" w14:textId="77777777" w:rsidR="00610703" w:rsidRDefault="00207B32">
            <w:pPr>
              <w:spacing w:before="60" w:after="60"/>
              <w:jc w:val="both"/>
              <w:rPr>
                <w:rFonts w:ascii="Arial" w:eastAsia="Arial" w:hAnsi="Arial" w:cs="Arial"/>
                <w:sz w:val="20"/>
                <w:szCs w:val="20"/>
              </w:rPr>
            </w:pPr>
            <w:r>
              <w:rPr>
                <w:rFonts w:ascii="Arial" w:eastAsia="Arial" w:hAnsi="Arial" w:cs="Arial"/>
                <w:sz w:val="20"/>
                <w:szCs w:val="20"/>
              </w:rPr>
              <w:t xml:space="preserve">En términos generales, el equipo de trabajo se dividirá en las siguientes instancias de trabajo: </w:t>
            </w:r>
          </w:p>
          <w:p w14:paraId="4D32BD1F" w14:textId="77777777" w:rsidR="00610703" w:rsidRDefault="00207B32">
            <w:pPr>
              <w:numPr>
                <w:ilvl w:val="0"/>
                <w:numId w:val="3"/>
              </w:numPr>
              <w:jc w:val="both"/>
              <w:rPr>
                <w:rFonts w:ascii="Arial" w:eastAsia="Arial" w:hAnsi="Arial" w:cs="Arial"/>
                <w:sz w:val="20"/>
                <w:szCs w:val="20"/>
              </w:rPr>
            </w:pPr>
            <w:r>
              <w:rPr>
                <w:rFonts w:ascii="Arial" w:eastAsia="Arial" w:hAnsi="Arial" w:cs="Arial"/>
                <w:sz w:val="20"/>
                <w:szCs w:val="20"/>
              </w:rPr>
              <w:t>Comité ejecutivo. Se compone de los coordinadores del proyecto y se reúne mensualmente, planifica y revisa los avances y, en general, lleva adelante las actividades comprometidas en el proyecto velando por su cumplimiento.</w:t>
            </w:r>
          </w:p>
          <w:p w14:paraId="2E8E2627" w14:textId="77777777" w:rsidR="00610703" w:rsidRDefault="00207B32">
            <w:pPr>
              <w:numPr>
                <w:ilvl w:val="0"/>
                <w:numId w:val="3"/>
              </w:numPr>
              <w:jc w:val="both"/>
              <w:rPr>
                <w:rFonts w:ascii="Arial" w:eastAsia="Arial" w:hAnsi="Arial" w:cs="Arial"/>
                <w:sz w:val="20"/>
                <w:szCs w:val="20"/>
              </w:rPr>
            </w:pPr>
            <w:r>
              <w:rPr>
                <w:rFonts w:ascii="Arial" w:eastAsia="Arial" w:hAnsi="Arial" w:cs="Arial"/>
                <w:sz w:val="20"/>
                <w:szCs w:val="20"/>
              </w:rPr>
              <w:t>Grupos de trabajo por OE: Compuesto por los representantes institucionales de las universidades participantes asignados a un objetivo específico.</w:t>
            </w:r>
          </w:p>
          <w:p w14:paraId="1E5A827B" w14:textId="684A1528" w:rsidR="00610703" w:rsidRDefault="00207B32">
            <w:pPr>
              <w:numPr>
                <w:ilvl w:val="0"/>
                <w:numId w:val="3"/>
              </w:numPr>
              <w:spacing w:after="60"/>
              <w:jc w:val="both"/>
              <w:rPr>
                <w:rFonts w:ascii="Arial" w:eastAsia="Arial" w:hAnsi="Arial" w:cs="Arial"/>
                <w:sz w:val="20"/>
                <w:szCs w:val="20"/>
              </w:rPr>
            </w:pPr>
            <w:r>
              <w:rPr>
                <w:rFonts w:ascii="Arial" w:eastAsia="Arial" w:hAnsi="Arial" w:cs="Arial"/>
                <w:sz w:val="20"/>
                <w:szCs w:val="20"/>
              </w:rPr>
              <w:t xml:space="preserve">Equipo ampliado con todos los representantes de </w:t>
            </w:r>
            <w:r w:rsidR="00E131D5">
              <w:rPr>
                <w:rFonts w:ascii="Arial" w:eastAsia="Arial" w:hAnsi="Arial" w:cs="Arial"/>
                <w:sz w:val="20"/>
                <w:szCs w:val="20"/>
              </w:rPr>
              <w:t>innovación</w:t>
            </w:r>
            <w:r>
              <w:rPr>
                <w:rFonts w:ascii="Arial" w:eastAsia="Arial" w:hAnsi="Arial" w:cs="Arial"/>
                <w:sz w:val="20"/>
                <w:szCs w:val="20"/>
              </w:rPr>
              <w:t xml:space="preserve"> de las universidades estatales participantes, considerando además representantes del Consorcio de Universidades del Estado de Chile. Se reúne al menos una vez por semestre para tomar las decisiones más importantes acerca de la investigación, distribuir tareas, discutir hallazgos, producir las publicaciones y resolver problemas de coordinación.</w:t>
            </w:r>
          </w:p>
          <w:p w14:paraId="114C7A22" w14:textId="77777777" w:rsidR="00610703" w:rsidRDefault="00207B32">
            <w:pPr>
              <w:spacing w:before="60" w:after="60"/>
              <w:jc w:val="both"/>
              <w:rPr>
                <w:rFonts w:ascii="Arial" w:eastAsia="Arial" w:hAnsi="Arial" w:cs="Arial"/>
                <w:sz w:val="20"/>
                <w:szCs w:val="20"/>
              </w:rPr>
            </w:pPr>
            <w:r>
              <w:rPr>
                <w:rFonts w:ascii="Arial" w:eastAsia="Arial" w:hAnsi="Arial" w:cs="Arial"/>
                <w:sz w:val="20"/>
                <w:szCs w:val="20"/>
              </w:rPr>
              <w:t xml:space="preserve">Los principales mecanismos de coordinación, articulación y monitoreo y evaluación de resultados se proponen: </w:t>
            </w:r>
          </w:p>
          <w:p w14:paraId="3DF62ED6" w14:textId="77777777" w:rsidR="00610703" w:rsidRDefault="00207B32">
            <w:pPr>
              <w:numPr>
                <w:ilvl w:val="0"/>
                <w:numId w:val="9"/>
              </w:numPr>
              <w:spacing w:before="60"/>
              <w:jc w:val="both"/>
              <w:rPr>
                <w:rFonts w:ascii="Arial" w:eastAsia="Arial" w:hAnsi="Arial" w:cs="Arial"/>
                <w:sz w:val="20"/>
                <w:szCs w:val="20"/>
              </w:rPr>
            </w:pPr>
            <w:r>
              <w:rPr>
                <w:rFonts w:ascii="Arial" w:eastAsia="Arial" w:hAnsi="Arial" w:cs="Arial"/>
                <w:sz w:val="20"/>
                <w:szCs w:val="20"/>
              </w:rPr>
              <w:t xml:space="preserve">Reunión ordinaria del Comité ejecutivo del Proyecto: Se realizará en forma mensual para registrar avances en la ejecución de la iniciativa, establecer planes de acción y definir aspectos específicos de funcionamiento. </w:t>
            </w:r>
          </w:p>
          <w:p w14:paraId="286FA255" w14:textId="77777777" w:rsidR="00610703" w:rsidRDefault="00207B32">
            <w:pPr>
              <w:numPr>
                <w:ilvl w:val="0"/>
                <w:numId w:val="9"/>
              </w:numPr>
              <w:jc w:val="both"/>
              <w:rPr>
                <w:rFonts w:ascii="Arial" w:eastAsia="Arial" w:hAnsi="Arial" w:cs="Arial"/>
                <w:sz w:val="20"/>
                <w:szCs w:val="20"/>
              </w:rPr>
            </w:pPr>
            <w:r>
              <w:rPr>
                <w:rFonts w:ascii="Arial" w:eastAsia="Arial" w:hAnsi="Arial" w:cs="Arial"/>
                <w:sz w:val="20"/>
                <w:szCs w:val="20"/>
              </w:rPr>
              <w:t xml:space="preserve">Reunión Extraordinaria del Equipo ampliado: Se realizará a solicitud de uno o más integrantes del Comité para abordar situaciones emergentes, analizar resultados de los comités asesores ad-hoc que se han definido, entre otras materias relevantes para el proyecto. Deberán ser convocadas con al menos 5 días hábiles de anticipación. </w:t>
            </w:r>
          </w:p>
          <w:p w14:paraId="5DB36182" w14:textId="77777777" w:rsidR="00610703" w:rsidRDefault="00207B32">
            <w:pPr>
              <w:numPr>
                <w:ilvl w:val="0"/>
                <w:numId w:val="9"/>
              </w:numPr>
              <w:spacing w:after="240"/>
              <w:jc w:val="both"/>
              <w:rPr>
                <w:rFonts w:ascii="Arial" w:eastAsia="Arial" w:hAnsi="Arial" w:cs="Arial"/>
                <w:sz w:val="20"/>
                <w:szCs w:val="20"/>
              </w:rPr>
            </w:pPr>
            <w:r>
              <w:rPr>
                <w:rFonts w:ascii="Arial" w:eastAsia="Arial" w:hAnsi="Arial" w:cs="Arial"/>
                <w:sz w:val="20"/>
                <w:szCs w:val="20"/>
              </w:rPr>
              <w:t>Reuniones coordinación de los OE: Reuniones que deberán desarrollarse al menos cada 15 días, según el calendario correspondiente, con el propósito de realizar las acciones de implementación del objetivo del proyecto asignado. Podrán contar con la asistencia y colaboración del comité ejecutivo del proyecto y si lo estiman conveniente con el equipo ampliado.</w:t>
            </w:r>
          </w:p>
          <w:p w14:paraId="45B08EC5" w14:textId="77777777" w:rsidR="00610703" w:rsidRDefault="00610703">
            <w:pPr>
              <w:spacing w:before="240" w:after="240"/>
              <w:jc w:val="both"/>
              <w:rPr>
                <w:rFonts w:ascii="Arial" w:eastAsia="Arial" w:hAnsi="Arial" w:cs="Arial"/>
                <w:sz w:val="20"/>
                <w:szCs w:val="20"/>
              </w:rPr>
            </w:pPr>
          </w:p>
          <w:p w14:paraId="30FA0A8A" w14:textId="77777777" w:rsidR="00610703" w:rsidRDefault="00610703">
            <w:pPr>
              <w:spacing w:before="60" w:after="60"/>
              <w:jc w:val="both"/>
              <w:rPr>
                <w:rFonts w:ascii="Arial" w:eastAsia="Arial" w:hAnsi="Arial" w:cs="Arial"/>
                <w:color w:val="767171"/>
                <w:sz w:val="20"/>
                <w:szCs w:val="20"/>
              </w:rPr>
            </w:pPr>
          </w:p>
        </w:tc>
      </w:tr>
    </w:tbl>
    <w:p w14:paraId="73F5C8F0" w14:textId="77777777" w:rsidR="00610703" w:rsidRDefault="00207B32">
      <w:pPr>
        <w:spacing w:after="0" w:line="240" w:lineRule="auto"/>
        <w:rPr>
          <w:rFonts w:ascii="Arial" w:eastAsia="Arial" w:hAnsi="Arial" w:cs="Arial"/>
        </w:rPr>
      </w:pPr>
      <w:r>
        <w:br w:type="page"/>
      </w:r>
    </w:p>
    <w:tbl>
      <w:tblPr>
        <w:tblStyle w:val="afa"/>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610703" w14:paraId="7E13DAAF" w14:textId="77777777">
        <w:tc>
          <w:tcPr>
            <w:tcW w:w="9918" w:type="dxa"/>
            <w:shd w:val="clear" w:color="auto" w:fill="ACB9CA"/>
          </w:tcPr>
          <w:p w14:paraId="764632B2" w14:textId="77777777" w:rsidR="00610703" w:rsidRDefault="00207B32">
            <w:pPr>
              <w:numPr>
                <w:ilvl w:val="0"/>
                <w:numId w:val="4"/>
              </w:numPr>
              <w:pBdr>
                <w:top w:val="nil"/>
                <w:left w:val="nil"/>
                <w:bottom w:val="nil"/>
                <w:right w:val="nil"/>
                <w:between w:val="nil"/>
              </w:pBdr>
              <w:spacing w:before="60" w:after="60"/>
              <w:rPr>
                <w:rFonts w:ascii="Arial" w:eastAsia="Arial" w:hAnsi="Arial" w:cs="Arial"/>
                <w:b/>
                <w:color w:val="000000"/>
                <w:sz w:val="20"/>
                <w:szCs w:val="20"/>
              </w:rPr>
            </w:pPr>
            <w:r>
              <w:rPr>
                <w:rFonts w:ascii="Arial" w:eastAsia="Arial" w:hAnsi="Arial" w:cs="Arial"/>
                <w:b/>
                <w:color w:val="000000"/>
                <w:sz w:val="20"/>
                <w:szCs w:val="20"/>
              </w:rPr>
              <w:lastRenderedPageBreak/>
              <w:t>FORMULACIÓN PROYECTO EN RED</w:t>
            </w:r>
          </w:p>
        </w:tc>
      </w:tr>
    </w:tbl>
    <w:p w14:paraId="5AB96DE0" w14:textId="77777777" w:rsidR="00610703" w:rsidRDefault="00610703">
      <w:pPr>
        <w:spacing w:before="60" w:after="60" w:line="240" w:lineRule="auto"/>
        <w:rPr>
          <w:rFonts w:ascii="Arial" w:eastAsia="Arial" w:hAnsi="Arial" w:cs="Arial"/>
          <w:sz w:val="20"/>
          <w:szCs w:val="20"/>
        </w:rPr>
      </w:pPr>
    </w:p>
    <w:tbl>
      <w:tblPr>
        <w:tblStyle w:val="afb"/>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405"/>
        <w:gridCol w:w="7513"/>
      </w:tblGrid>
      <w:tr w:rsidR="00610703" w14:paraId="522B8BEE" w14:textId="77777777">
        <w:tc>
          <w:tcPr>
            <w:tcW w:w="9918" w:type="dxa"/>
            <w:gridSpan w:val="2"/>
            <w:tcBorders>
              <w:top w:val="single" w:sz="4" w:space="0" w:color="AEAAAA"/>
              <w:left w:val="single" w:sz="4" w:space="0" w:color="AEAAAA"/>
              <w:bottom w:val="single" w:sz="4" w:space="0" w:color="AEAAAA"/>
              <w:right w:val="single" w:sz="4" w:space="0" w:color="AEAAAA"/>
            </w:tcBorders>
            <w:shd w:val="clear" w:color="auto" w:fill="ACB9CA"/>
            <w:vAlign w:val="center"/>
          </w:tcPr>
          <w:p w14:paraId="16B8FF6C"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III.1. Objetivos, actividades y resultados esperados</w:t>
            </w:r>
          </w:p>
        </w:tc>
      </w:tr>
      <w:tr w:rsidR="00610703" w14:paraId="403D08FC" w14:textId="77777777">
        <w:trPr>
          <w:trHeight w:val="895"/>
        </w:trPr>
        <w:tc>
          <w:tcPr>
            <w:tcW w:w="2405"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6BA3FE0D"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Objetivo general</w:t>
            </w:r>
          </w:p>
        </w:tc>
        <w:tc>
          <w:tcPr>
            <w:tcW w:w="7513" w:type="dxa"/>
            <w:tcBorders>
              <w:top w:val="single" w:sz="4" w:space="0" w:color="AEAAAA"/>
              <w:left w:val="single" w:sz="4" w:space="0" w:color="AEAAAA"/>
              <w:bottom w:val="single" w:sz="4" w:space="0" w:color="AEAAAA"/>
              <w:right w:val="single" w:sz="4" w:space="0" w:color="AEAAAA"/>
            </w:tcBorders>
            <w:vAlign w:val="center"/>
          </w:tcPr>
          <w:p w14:paraId="0D563BB3" w14:textId="7DBD0B83" w:rsidR="00610703" w:rsidRDefault="00207B32">
            <w:pPr>
              <w:spacing w:before="60" w:after="60"/>
              <w:jc w:val="both"/>
              <w:rPr>
                <w:rFonts w:ascii="Arial" w:eastAsia="Arial" w:hAnsi="Arial" w:cs="Arial"/>
                <w:sz w:val="20"/>
                <w:szCs w:val="20"/>
              </w:rPr>
            </w:pPr>
            <w:r>
              <w:rPr>
                <w:rFonts w:ascii="Arial" w:eastAsia="Arial" w:hAnsi="Arial" w:cs="Arial"/>
                <w:sz w:val="20"/>
                <w:szCs w:val="20"/>
              </w:rPr>
              <w:t xml:space="preserve">Diseñar e implementar un modelo de gestión para la </w:t>
            </w:r>
            <w:r w:rsidR="00E131D5">
              <w:rPr>
                <w:rFonts w:ascii="Arial" w:eastAsia="Arial" w:hAnsi="Arial" w:cs="Arial"/>
                <w:sz w:val="20"/>
                <w:szCs w:val="20"/>
              </w:rPr>
              <w:t>innovación</w:t>
            </w:r>
            <w:r>
              <w:rPr>
                <w:rFonts w:ascii="Arial" w:eastAsia="Arial" w:hAnsi="Arial" w:cs="Arial"/>
                <w:sz w:val="20"/>
                <w:szCs w:val="20"/>
              </w:rPr>
              <w:t xml:space="preserve"> en universidades estatales, garantizando que sus procesos de generación y transmisión de conocimiento sean pertinentes a nivel regional y nacional, y estén alineados con los objetivos de desarrollo sostenible</w:t>
            </w:r>
          </w:p>
        </w:tc>
      </w:tr>
    </w:tbl>
    <w:p w14:paraId="008E85EA" w14:textId="77777777" w:rsidR="00610703" w:rsidRDefault="00610703">
      <w:pPr>
        <w:spacing w:after="0" w:line="240" w:lineRule="auto"/>
        <w:rPr>
          <w:rFonts w:ascii="Arial" w:eastAsia="Arial" w:hAnsi="Arial" w:cs="Arial"/>
        </w:rPr>
      </w:pPr>
    </w:p>
    <w:tbl>
      <w:tblPr>
        <w:tblStyle w:val="afc"/>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610703" w14:paraId="425A9944" w14:textId="77777777">
        <w:trPr>
          <w:trHeight w:val="558"/>
        </w:trPr>
        <w:tc>
          <w:tcPr>
            <w:tcW w:w="2688" w:type="dxa"/>
            <w:shd w:val="clear" w:color="auto" w:fill="D5DCE4"/>
          </w:tcPr>
          <w:p w14:paraId="76B417BA"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 xml:space="preserve">Objetivo específico </w:t>
            </w:r>
            <w:proofErr w:type="spellStart"/>
            <w:r>
              <w:rPr>
                <w:rFonts w:ascii="Arial" w:eastAsia="Arial" w:hAnsi="Arial" w:cs="Arial"/>
                <w:b/>
                <w:sz w:val="20"/>
                <w:szCs w:val="20"/>
              </w:rPr>
              <w:t>N°</w:t>
            </w:r>
            <w:proofErr w:type="spellEnd"/>
            <w:r>
              <w:rPr>
                <w:rFonts w:ascii="Arial" w:eastAsia="Arial" w:hAnsi="Arial" w:cs="Arial"/>
                <w:b/>
                <w:sz w:val="20"/>
                <w:szCs w:val="20"/>
              </w:rPr>
              <w:t xml:space="preserve"> 1</w:t>
            </w:r>
            <w:r>
              <w:rPr>
                <w:rFonts w:ascii="Arial" w:eastAsia="Arial" w:hAnsi="Arial" w:cs="Arial"/>
                <w:b/>
                <w:sz w:val="20"/>
                <w:szCs w:val="20"/>
                <w:vertAlign w:val="superscript"/>
              </w:rPr>
              <w:footnoteReference w:id="6"/>
            </w:r>
          </w:p>
        </w:tc>
        <w:tc>
          <w:tcPr>
            <w:tcW w:w="7273" w:type="dxa"/>
            <w:gridSpan w:val="3"/>
            <w:shd w:val="clear" w:color="auto" w:fill="FFFFFF"/>
          </w:tcPr>
          <w:p w14:paraId="5CDA6B7E" w14:textId="05A06A4E" w:rsidR="00610703" w:rsidRDefault="00207B32" w:rsidP="002E4EA9">
            <w:pPr>
              <w:spacing w:before="60"/>
              <w:jc w:val="both"/>
              <w:rPr>
                <w:rFonts w:ascii="Arial" w:eastAsia="Arial" w:hAnsi="Arial" w:cs="Arial"/>
                <w:sz w:val="20"/>
                <w:szCs w:val="20"/>
              </w:rPr>
            </w:pPr>
            <w:r>
              <w:rPr>
                <w:rFonts w:ascii="Arial" w:eastAsia="Arial" w:hAnsi="Arial" w:cs="Arial"/>
                <w:sz w:val="20"/>
                <w:szCs w:val="20"/>
              </w:rPr>
              <w:t>Establecer una red colaborativa entre universidades estatales enfocada en la innovación pertinente a nivel regional y nacional y en consonancia con los objetivos de desarrollo sostenible (OE1).</w:t>
            </w:r>
          </w:p>
        </w:tc>
      </w:tr>
      <w:tr w:rsidR="00610703" w14:paraId="31536FDB" w14:textId="77777777">
        <w:tc>
          <w:tcPr>
            <w:tcW w:w="2688" w:type="dxa"/>
            <w:shd w:val="clear" w:color="auto" w:fill="D5DCE4"/>
            <w:vAlign w:val="center"/>
          </w:tcPr>
          <w:p w14:paraId="28B68D09" w14:textId="59ABFF5A" w:rsidR="00610703" w:rsidRDefault="00C635FF">
            <w:pPr>
              <w:spacing w:before="60" w:after="60"/>
              <w:jc w:val="center"/>
              <w:rPr>
                <w:rFonts w:ascii="Arial" w:eastAsia="Arial" w:hAnsi="Arial" w:cs="Arial"/>
                <w:b/>
                <w:sz w:val="18"/>
                <w:szCs w:val="18"/>
              </w:rPr>
            </w:pPr>
            <w:r>
              <w:rPr>
                <w:rFonts w:ascii="Arial" w:eastAsia="Arial" w:hAnsi="Arial" w:cs="Arial"/>
                <w:b/>
                <w:sz w:val="18"/>
                <w:szCs w:val="18"/>
              </w:rPr>
              <w:t>Actividades principales</w:t>
            </w:r>
            <w:r>
              <w:rPr>
                <w:rFonts w:ascii="Arial" w:eastAsia="Arial" w:hAnsi="Arial" w:cs="Arial"/>
                <w:b/>
                <w:sz w:val="18"/>
                <w:szCs w:val="18"/>
                <w:vertAlign w:val="superscript"/>
              </w:rPr>
              <w:footnoteReference w:id="7"/>
            </w:r>
          </w:p>
        </w:tc>
        <w:tc>
          <w:tcPr>
            <w:tcW w:w="3827" w:type="dxa"/>
            <w:shd w:val="clear" w:color="auto" w:fill="D5DCE4"/>
            <w:vAlign w:val="center"/>
          </w:tcPr>
          <w:p w14:paraId="7E4D691C" w14:textId="0FC87E17" w:rsidR="00610703" w:rsidRDefault="00207B32">
            <w:pPr>
              <w:spacing w:before="60" w:after="60"/>
              <w:jc w:val="center"/>
              <w:rPr>
                <w:rFonts w:ascii="Arial" w:eastAsia="Arial" w:hAnsi="Arial" w:cs="Arial"/>
                <w:color w:val="767171"/>
                <w:sz w:val="18"/>
                <w:szCs w:val="18"/>
              </w:rPr>
            </w:pPr>
            <w:r>
              <w:rPr>
                <w:rFonts w:ascii="Arial" w:eastAsia="Arial" w:hAnsi="Arial" w:cs="Arial"/>
                <w:b/>
                <w:sz w:val="18"/>
                <w:szCs w:val="18"/>
              </w:rPr>
              <w:t>Actividades</w:t>
            </w:r>
            <w:r w:rsidR="00C635FF">
              <w:rPr>
                <w:rFonts w:ascii="Arial" w:eastAsia="Arial" w:hAnsi="Arial" w:cs="Arial"/>
                <w:b/>
                <w:sz w:val="18"/>
                <w:szCs w:val="18"/>
              </w:rPr>
              <w:t xml:space="preserve"> específicas</w:t>
            </w:r>
            <w:r>
              <w:rPr>
                <w:rFonts w:ascii="Arial" w:eastAsia="Arial" w:hAnsi="Arial" w:cs="Arial"/>
                <w:b/>
                <w:sz w:val="18"/>
                <w:szCs w:val="18"/>
                <w:vertAlign w:val="superscript"/>
              </w:rPr>
              <w:footnoteReference w:id="8"/>
            </w:r>
          </w:p>
        </w:tc>
        <w:tc>
          <w:tcPr>
            <w:tcW w:w="1559" w:type="dxa"/>
            <w:shd w:val="clear" w:color="auto" w:fill="D5DCE4"/>
            <w:vAlign w:val="center"/>
          </w:tcPr>
          <w:p w14:paraId="7AC64503" w14:textId="77777777" w:rsidR="00610703" w:rsidRDefault="00207B32">
            <w:pPr>
              <w:spacing w:before="60" w:after="60"/>
              <w:jc w:val="center"/>
              <w:rPr>
                <w:rFonts w:ascii="Arial" w:eastAsia="Arial" w:hAnsi="Arial" w:cs="Arial"/>
                <w:color w:val="767171"/>
                <w:sz w:val="18"/>
                <w:szCs w:val="18"/>
              </w:rPr>
            </w:pPr>
            <w:r>
              <w:rPr>
                <w:rFonts w:ascii="Arial" w:eastAsia="Arial" w:hAnsi="Arial" w:cs="Arial"/>
                <w:b/>
                <w:sz w:val="18"/>
                <w:szCs w:val="18"/>
              </w:rPr>
              <w:t>Plazo de cumplimiento resultado</w:t>
            </w:r>
            <w:r>
              <w:rPr>
                <w:rFonts w:ascii="Arial" w:eastAsia="Arial" w:hAnsi="Arial" w:cs="Arial"/>
                <w:b/>
                <w:sz w:val="18"/>
                <w:szCs w:val="18"/>
                <w:vertAlign w:val="superscript"/>
              </w:rPr>
              <w:footnoteReference w:id="9"/>
            </w:r>
            <w:r>
              <w:rPr>
                <w:rFonts w:ascii="Arial" w:eastAsia="Arial" w:hAnsi="Arial" w:cs="Arial"/>
                <w:b/>
                <w:sz w:val="18"/>
                <w:szCs w:val="18"/>
              </w:rPr>
              <w:t xml:space="preserve"> </w:t>
            </w:r>
            <w:r>
              <w:rPr>
                <w:rFonts w:ascii="Arial" w:eastAsia="Arial" w:hAnsi="Arial" w:cs="Arial"/>
                <w:sz w:val="18"/>
                <w:szCs w:val="18"/>
              </w:rPr>
              <w:t>(semestre/año)</w:t>
            </w:r>
          </w:p>
        </w:tc>
        <w:tc>
          <w:tcPr>
            <w:tcW w:w="1887" w:type="dxa"/>
            <w:shd w:val="clear" w:color="auto" w:fill="D5DCE4"/>
            <w:vAlign w:val="center"/>
          </w:tcPr>
          <w:p w14:paraId="23528F62" w14:textId="77777777" w:rsidR="00610703" w:rsidRDefault="00207B32">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r>
              <w:rPr>
                <w:rFonts w:ascii="Arial" w:eastAsia="Arial" w:hAnsi="Arial" w:cs="Arial"/>
                <w:b/>
                <w:sz w:val="18"/>
                <w:szCs w:val="18"/>
                <w:vertAlign w:val="superscript"/>
              </w:rPr>
              <w:footnoteReference w:id="10"/>
            </w:r>
          </w:p>
        </w:tc>
      </w:tr>
      <w:tr w:rsidR="00610703" w14:paraId="19BB3D57" w14:textId="77777777">
        <w:trPr>
          <w:trHeight w:val="90"/>
        </w:trPr>
        <w:tc>
          <w:tcPr>
            <w:tcW w:w="2688" w:type="dxa"/>
            <w:vMerge w:val="restart"/>
            <w:vAlign w:val="center"/>
          </w:tcPr>
          <w:p w14:paraId="68F6E272" w14:textId="2AF88004" w:rsidR="00610703" w:rsidRDefault="00207B32">
            <w:pPr>
              <w:spacing w:before="60" w:after="60"/>
              <w:rPr>
                <w:rFonts w:ascii="Arial" w:eastAsia="Arial" w:hAnsi="Arial" w:cs="Arial"/>
                <w:sz w:val="18"/>
                <w:szCs w:val="18"/>
              </w:rPr>
            </w:pPr>
            <w:r>
              <w:rPr>
                <w:rFonts w:ascii="Arial" w:eastAsia="Arial" w:hAnsi="Arial" w:cs="Arial"/>
                <w:sz w:val="18"/>
                <w:szCs w:val="18"/>
              </w:rPr>
              <w:t>R1: Estructura de gobernanza de la Red</w:t>
            </w:r>
            <w:r w:rsidR="00624F3E">
              <w:rPr>
                <w:rFonts w:ascii="Arial" w:eastAsia="Arial" w:hAnsi="Arial" w:cs="Arial"/>
                <w:sz w:val="18"/>
                <w:szCs w:val="18"/>
              </w:rPr>
              <w:t xml:space="preserve"> de</w:t>
            </w:r>
            <w:r>
              <w:rPr>
                <w:rFonts w:ascii="Arial" w:eastAsia="Arial" w:hAnsi="Arial" w:cs="Arial"/>
                <w:sz w:val="18"/>
                <w:szCs w:val="18"/>
              </w:rPr>
              <w:t xml:space="preserve"> </w:t>
            </w:r>
            <w:r w:rsidR="00E131D5">
              <w:rPr>
                <w:rFonts w:ascii="Arial" w:eastAsia="Arial" w:hAnsi="Arial" w:cs="Arial"/>
                <w:sz w:val="18"/>
                <w:szCs w:val="18"/>
              </w:rPr>
              <w:t>Innovación</w:t>
            </w:r>
            <w:r>
              <w:rPr>
                <w:rFonts w:ascii="Arial" w:eastAsia="Arial" w:hAnsi="Arial" w:cs="Arial"/>
                <w:sz w:val="18"/>
                <w:szCs w:val="18"/>
              </w:rPr>
              <w:t xml:space="preserve"> de las Universidades Estatales para el Desarrollo Sostenible </w:t>
            </w:r>
          </w:p>
        </w:tc>
        <w:tc>
          <w:tcPr>
            <w:tcW w:w="3827" w:type="dxa"/>
            <w:shd w:val="clear" w:color="auto" w:fill="auto"/>
            <w:vAlign w:val="center"/>
          </w:tcPr>
          <w:p w14:paraId="625A30F7" w14:textId="77777777" w:rsidR="00610703" w:rsidRDefault="00207B32">
            <w:pPr>
              <w:spacing w:before="60" w:after="60"/>
              <w:rPr>
                <w:rFonts w:ascii="Arial" w:eastAsia="Arial" w:hAnsi="Arial" w:cs="Arial"/>
                <w:sz w:val="18"/>
                <w:szCs w:val="18"/>
              </w:rPr>
            </w:pPr>
            <w:r>
              <w:rPr>
                <w:rFonts w:ascii="Arial" w:eastAsia="Arial" w:hAnsi="Arial" w:cs="Arial"/>
                <w:sz w:val="18"/>
                <w:szCs w:val="18"/>
              </w:rPr>
              <w:t>1.  Reunión de representantes institucionales ante la Red.</w:t>
            </w:r>
          </w:p>
        </w:tc>
        <w:tc>
          <w:tcPr>
            <w:tcW w:w="1559" w:type="dxa"/>
            <w:vMerge w:val="restart"/>
            <w:vAlign w:val="center"/>
          </w:tcPr>
          <w:p w14:paraId="39154FBE" w14:textId="77777777" w:rsidR="00610703" w:rsidRDefault="00207B32" w:rsidP="00207B32">
            <w:pPr>
              <w:spacing w:before="60" w:after="60"/>
              <w:ind w:left="1440" w:hanging="144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1 / año 1</w:t>
            </w:r>
          </w:p>
        </w:tc>
        <w:tc>
          <w:tcPr>
            <w:tcW w:w="1887" w:type="dxa"/>
            <w:vMerge w:val="restart"/>
            <w:shd w:val="clear" w:color="auto" w:fill="auto"/>
            <w:vAlign w:val="center"/>
          </w:tcPr>
          <w:p w14:paraId="01A107F7" w14:textId="77777777" w:rsidR="00610703" w:rsidRDefault="00207B32">
            <w:pPr>
              <w:spacing w:before="60" w:after="60"/>
              <w:rPr>
                <w:rFonts w:ascii="Arial" w:eastAsia="Arial" w:hAnsi="Arial" w:cs="Arial"/>
                <w:sz w:val="18"/>
                <w:szCs w:val="18"/>
              </w:rPr>
            </w:pPr>
            <w:r>
              <w:rPr>
                <w:rFonts w:ascii="Arial" w:eastAsia="Arial" w:hAnsi="Arial" w:cs="Arial"/>
                <w:sz w:val="18"/>
                <w:szCs w:val="18"/>
              </w:rPr>
              <w:t>Acta de acuerdo de gobernanza aprobada por la Red</w:t>
            </w:r>
          </w:p>
        </w:tc>
      </w:tr>
      <w:tr w:rsidR="00610703" w14:paraId="4A851155" w14:textId="77777777">
        <w:trPr>
          <w:trHeight w:val="89"/>
        </w:trPr>
        <w:tc>
          <w:tcPr>
            <w:tcW w:w="2688" w:type="dxa"/>
            <w:vMerge/>
            <w:vAlign w:val="center"/>
          </w:tcPr>
          <w:p w14:paraId="3F2CE555"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3866D219" w14:textId="77777777" w:rsidR="00610703" w:rsidRDefault="00207B32">
            <w:pPr>
              <w:spacing w:before="60" w:after="60"/>
              <w:rPr>
                <w:rFonts w:ascii="Arial" w:eastAsia="Arial" w:hAnsi="Arial" w:cs="Arial"/>
                <w:sz w:val="18"/>
                <w:szCs w:val="18"/>
              </w:rPr>
            </w:pPr>
            <w:r>
              <w:rPr>
                <w:rFonts w:ascii="Arial" w:eastAsia="Arial" w:hAnsi="Arial" w:cs="Arial"/>
                <w:sz w:val="18"/>
                <w:szCs w:val="18"/>
              </w:rPr>
              <w:t>2. Definición y constitución del Directorio.</w:t>
            </w:r>
          </w:p>
        </w:tc>
        <w:tc>
          <w:tcPr>
            <w:tcW w:w="1559" w:type="dxa"/>
            <w:vMerge/>
            <w:vAlign w:val="center"/>
          </w:tcPr>
          <w:p w14:paraId="5B96CD91"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43590E44"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7B70EF75" w14:textId="77777777">
        <w:trPr>
          <w:trHeight w:val="89"/>
        </w:trPr>
        <w:tc>
          <w:tcPr>
            <w:tcW w:w="2688" w:type="dxa"/>
            <w:vMerge/>
            <w:vAlign w:val="center"/>
          </w:tcPr>
          <w:p w14:paraId="6DF6C06B"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2E40C135" w14:textId="77777777" w:rsidR="00610703" w:rsidRDefault="00207B32">
            <w:pPr>
              <w:spacing w:before="60" w:after="60"/>
              <w:rPr>
                <w:rFonts w:ascii="Arial" w:eastAsia="Arial" w:hAnsi="Arial" w:cs="Arial"/>
                <w:sz w:val="18"/>
                <w:szCs w:val="18"/>
              </w:rPr>
            </w:pPr>
            <w:r>
              <w:rPr>
                <w:rFonts w:ascii="Arial" w:eastAsia="Arial" w:hAnsi="Arial" w:cs="Arial"/>
                <w:sz w:val="18"/>
                <w:szCs w:val="18"/>
              </w:rPr>
              <w:t>3. Definición de funciones de participantes de la Red.</w:t>
            </w:r>
          </w:p>
        </w:tc>
        <w:tc>
          <w:tcPr>
            <w:tcW w:w="1559" w:type="dxa"/>
            <w:vMerge/>
            <w:vAlign w:val="center"/>
          </w:tcPr>
          <w:p w14:paraId="0540DD4F"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2476C504"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7B115A72" w14:textId="77777777">
        <w:trPr>
          <w:trHeight w:val="90"/>
        </w:trPr>
        <w:tc>
          <w:tcPr>
            <w:tcW w:w="2688" w:type="dxa"/>
            <w:vMerge w:val="restart"/>
            <w:vAlign w:val="center"/>
          </w:tcPr>
          <w:p w14:paraId="369F66DF"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R2: Plan de desarrollo aprobado </w:t>
            </w:r>
          </w:p>
        </w:tc>
        <w:tc>
          <w:tcPr>
            <w:tcW w:w="3827" w:type="dxa"/>
            <w:shd w:val="clear" w:color="auto" w:fill="auto"/>
            <w:vAlign w:val="center"/>
          </w:tcPr>
          <w:p w14:paraId="1C3A4D29"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1. Desarrollo de mesas de trabajo con representantes institucionales de las universidades estatales para la definición de una agenda de trabajo según objetivos.</w:t>
            </w:r>
          </w:p>
        </w:tc>
        <w:tc>
          <w:tcPr>
            <w:tcW w:w="1559" w:type="dxa"/>
            <w:vMerge w:val="restart"/>
            <w:vAlign w:val="center"/>
          </w:tcPr>
          <w:p w14:paraId="03AED0B3" w14:textId="77777777" w:rsidR="00610703" w:rsidRDefault="00207B32">
            <w:pPr>
              <w:spacing w:before="60" w:after="6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2 / año 1</w:t>
            </w:r>
          </w:p>
        </w:tc>
        <w:tc>
          <w:tcPr>
            <w:tcW w:w="1887" w:type="dxa"/>
            <w:vMerge w:val="restart"/>
            <w:shd w:val="clear" w:color="auto" w:fill="auto"/>
            <w:vAlign w:val="center"/>
          </w:tcPr>
          <w:p w14:paraId="64891C58" w14:textId="77777777" w:rsidR="00610703" w:rsidRDefault="00207B32">
            <w:pPr>
              <w:spacing w:before="60" w:after="60"/>
              <w:rPr>
                <w:rFonts w:ascii="Arial" w:eastAsia="Arial" w:hAnsi="Arial" w:cs="Arial"/>
                <w:sz w:val="18"/>
                <w:szCs w:val="18"/>
              </w:rPr>
            </w:pPr>
            <w:r>
              <w:rPr>
                <w:rFonts w:ascii="Arial" w:eastAsia="Arial" w:hAnsi="Arial" w:cs="Arial"/>
                <w:sz w:val="18"/>
                <w:szCs w:val="18"/>
              </w:rPr>
              <w:t>Plan de desarrollo aprobado por la Red de Innovación del CUECH</w:t>
            </w:r>
          </w:p>
        </w:tc>
      </w:tr>
      <w:tr w:rsidR="00610703" w14:paraId="6022F4ED" w14:textId="77777777">
        <w:trPr>
          <w:trHeight w:val="89"/>
        </w:trPr>
        <w:tc>
          <w:tcPr>
            <w:tcW w:w="2688" w:type="dxa"/>
            <w:vMerge/>
            <w:vAlign w:val="center"/>
          </w:tcPr>
          <w:p w14:paraId="63C7B8A1"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0002E404"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 xml:space="preserve">2. Elaboración y validación de estrategias de trabajo e indicadores de impacto. </w:t>
            </w:r>
          </w:p>
        </w:tc>
        <w:tc>
          <w:tcPr>
            <w:tcW w:w="1559" w:type="dxa"/>
            <w:vMerge/>
            <w:vAlign w:val="center"/>
          </w:tcPr>
          <w:p w14:paraId="09F213AC"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26E95307"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080BB4BA" w14:textId="77777777">
        <w:trPr>
          <w:trHeight w:val="89"/>
        </w:trPr>
        <w:tc>
          <w:tcPr>
            <w:tcW w:w="2688" w:type="dxa"/>
            <w:vMerge/>
            <w:vAlign w:val="center"/>
          </w:tcPr>
          <w:p w14:paraId="381B1079"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0153CCC6"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3. Formulación de Plan de desarrollo de la Red con hitos según semestre.</w:t>
            </w:r>
          </w:p>
        </w:tc>
        <w:tc>
          <w:tcPr>
            <w:tcW w:w="1559" w:type="dxa"/>
            <w:vMerge/>
            <w:vAlign w:val="center"/>
          </w:tcPr>
          <w:p w14:paraId="06E3811B"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60DC8CA0"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2EF744EB" w14:textId="77777777">
        <w:trPr>
          <w:trHeight w:val="89"/>
        </w:trPr>
        <w:tc>
          <w:tcPr>
            <w:tcW w:w="2688" w:type="dxa"/>
            <w:vMerge/>
            <w:vAlign w:val="center"/>
          </w:tcPr>
          <w:p w14:paraId="4420F03A"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3EACC4CD" w14:textId="719B1406" w:rsidR="00610703" w:rsidRDefault="00207B32">
            <w:pPr>
              <w:spacing w:before="60" w:after="60"/>
              <w:rPr>
                <w:rFonts w:ascii="Arial" w:eastAsia="Arial" w:hAnsi="Arial" w:cs="Arial"/>
                <w:b/>
                <w:sz w:val="18"/>
                <w:szCs w:val="18"/>
              </w:rPr>
            </w:pPr>
            <w:r>
              <w:rPr>
                <w:rFonts w:ascii="Arial" w:eastAsia="Arial" w:hAnsi="Arial" w:cs="Arial"/>
                <w:sz w:val="18"/>
                <w:szCs w:val="18"/>
              </w:rPr>
              <w:t>4.</w:t>
            </w:r>
            <w:r w:rsidR="00624F3E">
              <w:rPr>
                <w:rFonts w:ascii="Arial" w:eastAsia="Arial" w:hAnsi="Arial" w:cs="Arial"/>
                <w:sz w:val="18"/>
                <w:szCs w:val="18"/>
              </w:rPr>
              <w:t xml:space="preserve"> </w:t>
            </w:r>
            <w:r>
              <w:rPr>
                <w:rFonts w:ascii="Arial" w:eastAsia="Arial" w:hAnsi="Arial" w:cs="Arial"/>
                <w:sz w:val="18"/>
                <w:szCs w:val="18"/>
              </w:rPr>
              <w:t>Presentación del Plan de desarrollo de la Red al Pleno de Rectores.</w:t>
            </w:r>
          </w:p>
        </w:tc>
        <w:tc>
          <w:tcPr>
            <w:tcW w:w="1559" w:type="dxa"/>
            <w:vMerge/>
            <w:vAlign w:val="center"/>
          </w:tcPr>
          <w:p w14:paraId="0506BD40"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6E96EC61"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58486646" w14:textId="77777777">
        <w:trPr>
          <w:trHeight w:val="180"/>
        </w:trPr>
        <w:tc>
          <w:tcPr>
            <w:tcW w:w="2688" w:type="dxa"/>
            <w:vMerge w:val="restart"/>
            <w:vAlign w:val="center"/>
          </w:tcPr>
          <w:p w14:paraId="5F1BB2A0" w14:textId="77777777" w:rsidR="00610703" w:rsidRDefault="00207B32">
            <w:pPr>
              <w:widowControl w:val="0"/>
              <w:pBdr>
                <w:top w:val="nil"/>
                <w:left w:val="nil"/>
                <w:bottom w:val="nil"/>
                <w:right w:val="nil"/>
                <w:between w:val="nil"/>
              </w:pBdr>
              <w:rPr>
                <w:rFonts w:ascii="Arial" w:eastAsia="Arial" w:hAnsi="Arial" w:cs="Arial"/>
                <w:sz w:val="18"/>
                <w:szCs w:val="18"/>
              </w:rPr>
            </w:pPr>
            <w:r>
              <w:rPr>
                <w:rFonts w:ascii="Arial" w:eastAsia="Arial" w:hAnsi="Arial" w:cs="Arial"/>
                <w:sz w:val="18"/>
                <w:szCs w:val="18"/>
              </w:rPr>
              <w:t xml:space="preserve">R3: Plan de comunicaciones </w:t>
            </w:r>
          </w:p>
        </w:tc>
        <w:tc>
          <w:tcPr>
            <w:tcW w:w="3827" w:type="dxa"/>
            <w:shd w:val="clear" w:color="auto" w:fill="auto"/>
            <w:vAlign w:val="center"/>
          </w:tcPr>
          <w:p w14:paraId="44A09A5D" w14:textId="703EA3EC" w:rsidR="00610703" w:rsidRDefault="00207B32">
            <w:pPr>
              <w:spacing w:before="60" w:after="60"/>
              <w:rPr>
                <w:rFonts w:ascii="Arial" w:eastAsia="Arial" w:hAnsi="Arial" w:cs="Arial"/>
                <w:sz w:val="18"/>
                <w:szCs w:val="18"/>
              </w:rPr>
            </w:pPr>
            <w:r>
              <w:rPr>
                <w:rFonts w:ascii="Arial" w:eastAsia="Arial" w:hAnsi="Arial" w:cs="Arial"/>
                <w:sz w:val="18"/>
                <w:szCs w:val="18"/>
              </w:rPr>
              <w:t xml:space="preserve">1.Diseño del plan de comunicaciones del proyecto, incluyendo boletines de información semestrales, seminarios y </w:t>
            </w:r>
            <w:proofErr w:type="spellStart"/>
            <w:r>
              <w:rPr>
                <w:rFonts w:ascii="Arial" w:eastAsia="Arial" w:hAnsi="Arial" w:cs="Arial"/>
                <w:sz w:val="18"/>
                <w:szCs w:val="18"/>
              </w:rPr>
              <w:t>webinars</w:t>
            </w:r>
            <w:proofErr w:type="spellEnd"/>
            <w:r>
              <w:rPr>
                <w:rFonts w:ascii="Arial" w:eastAsia="Arial" w:hAnsi="Arial" w:cs="Arial"/>
                <w:sz w:val="18"/>
                <w:szCs w:val="18"/>
              </w:rPr>
              <w:t xml:space="preserve"> sobre </w:t>
            </w:r>
            <w:r w:rsidR="00E131D5">
              <w:rPr>
                <w:rFonts w:ascii="Arial" w:eastAsia="Arial" w:hAnsi="Arial" w:cs="Arial"/>
                <w:sz w:val="18"/>
                <w:szCs w:val="18"/>
              </w:rPr>
              <w:t>innovación</w:t>
            </w:r>
          </w:p>
        </w:tc>
        <w:tc>
          <w:tcPr>
            <w:tcW w:w="1559" w:type="dxa"/>
            <w:vMerge w:val="restart"/>
            <w:vAlign w:val="center"/>
          </w:tcPr>
          <w:p w14:paraId="604EAD63" w14:textId="77777777" w:rsidR="00610703" w:rsidRDefault="00207B32">
            <w:pPr>
              <w:widowControl w:val="0"/>
              <w:pBdr>
                <w:top w:val="nil"/>
                <w:left w:val="nil"/>
                <w:bottom w:val="nil"/>
                <w:right w:val="nil"/>
                <w:between w:val="nil"/>
              </w:pBd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2 / año 1</w:t>
            </w:r>
          </w:p>
        </w:tc>
        <w:tc>
          <w:tcPr>
            <w:tcW w:w="1887" w:type="dxa"/>
            <w:vMerge w:val="restart"/>
            <w:shd w:val="clear" w:color="auto" w:fill="auto"/>
            <w:vAlign w:val="center"/>
          </w:tcPr>
          <w:p w14:paraId="455E935E" w14:textId="77777777" w:rsidR="00610703" w:rsidRDefault="00207B32">
            <w:pPr>
              <w:widowControl w:val="0"/>
              <w:pBdr>
                <w:top w:val="nil"/>
                <w:left w:val="nil"/>
                <w:bottom w:val="nil"/>
                <w:right w:val="nil"/>
                <w:between w:val="nil"/>
              </w:pBdr>
              <w:rPr>
                <w:rFonts w:ascii="Arial" w:eastAsia="Arial" w:hAnsi="Arial" w:cs="Arial"/>
                <w:sz w:val="18"/>
                <w:szCs w:val="18"/>
              </w:rPr>
            </w:pPr>
            <w:r>
              <w:rPr>
                <w:rFonts w:ascii="Arial" w:eastAsia="Arial" w:hAnsi="Arial" w:cs="Arial"/>
                <w:sz w:val="18"/>
                <w:szCs w:val="18"/>
              </w:rPr>
              <w:t>Informe de implementación del Plan de Comunicaciones aprobado por el Directorio</w:t>
            </w:r>
          </w:p>
        </w:tc>
      </w:tr>
      <w:tr w:rsidR="00610703" w14:paraId="34F00408" w14:textId="77777777">
        <w:trPr>
          <w:trHeight w:val="180"/>
        </w:trPr>
        <w:tc>
          <w:tcPr>
            <w:tcW w:w="2688" w:type="dxa"/>
            <w:vMerge/>
            <w:vAlign w:val="center"/>
          </w:tcPr>
          <w:p w14:paraId="6C885F32" w14:textId="77777777" w:rsidR="00610703" w:rsidRDefault="00610703">
            <w:pPr>
              <w:widowControl w:val="0"/>
              <w:pBdr>
                <w:top w:val="nil"/>
                <w:left w:val="nil"/>
                <w:bottom w:val="nil"/>
                <w:right w:val="nil"/>
                <w:between w:val="nil"/>
              </w:pBdr>
              <w:rPr>
                <w:rFonts w:ascii="Arial" w:eastAsia="Arial" w:hAnsi="Arial" w:cs="Arial"/>
                <w:sz w:val="18"/>
                <w:szCs w:val="18"/>
              </w:rPr>
            </w:pPr>
          </w:p>
        </w:tc>
        <w:tc>
          <w:tcPr>
            <w:tcW w:w="3827" w:type="dxa"/>
            <w:shd w:val="clear" w:color="auto" w:fill="auto"/>
            <w:vAlign w:val="center"/>
          </w:tcPr>
          <w:p w14:paraId="46B90437" w14:textId="77777777" w:rsidR="00610703" w:rsidRDefault="00207B32">
            <w:pPr>
              <w:pBdr>
                <w:top w:val="nil"/>
                <w:left w:val="nil"/>
                <w:bottom w:val="nil"/>
                <w:right w:val="nil"/>
                <w:between w:val="nil"/>
              </w:pBdr>
              <w:spacing w:before="60" w:after="60"/>
              <w:rPr>
                <w:rFonts w:ascii="Arial" w:eastAsia="Arial" w:hAnsi="Arial" w:cs="Arial"/>
                <w:sz w:val="18"/>
                <w:szCs w:val="18"/>
              </w:rPr>
            </w:pPr>
            <w:r>
              <w:rPr>
                <w:rFonts w:ascii="Arial" w:eastAsia="Arial" w:hAnsi="Arial" w:cs="Arial"/>
                <w:sz w:val="18"/>
                <w:szCs w:val="18"/>
              </w:rPr>
              <w:t xml:space="preserve">2.Diseño de sitio web de la Red </w:t>
            </w:r>
          </w:p>
        </w:tc>
        <w:tc>
          <w:tcPr>
            <w:tcW w:w="1559" w:type="dxa"/>
            <w:vMerge/>
            <w:vAlign w:val="center"/>
          </w:tcPr>
          <w:p w14:paraId="42E37FFB"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2CB19D65"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345A23AC" w14:textId="77777777">
        <w:trPr>
          <w:trHeight w:val="180"/>
        </w:trPr>
        <w:tc>
          <w:tcPr>
            <w:tcW w:w="2688" w:type="dxa"/>
            <w:vMerge/>
            <w:vAlign w:val="center"/>
          </w:tcPr>
          <w:p w14:paraId="76D786A9" w14:textId="77777777" w:rsidR="00610703" w:rsidRDefault="00610703">
            <w:pPr>
              <w:widowControl w:val="0"/>
              <w:pBdr>
                <w:top w:val="nil"/>
                <w:left w:val="nil"/>
                <w:bottom w:val="nil"/>
                <w:right w:val="nil"/>
                <w:between w:val="nil"/>
              </w:pBdr>
              <w:rPr>
                <w:rFonts w:ascii="Arial" w:eastAsia="Arial" w:hAnsi="Arial" w:cs="Arial"/>
                <w:sz w:val="18"/>
                <w:szCs w:val="18"/>
              </w:rPr>
            </w:pPr>
          </w:p>
        </w:tc>
        <w:tc>
          <w:tcPr>
            <w:tcW w:w="3827" w:type="dxa"/>
            <w:shd w:val="clear" w:color="auto" w:fill="auto"/>
            <w:vAlign w:val="center"/>
          </w:tcPr>
          <w:p w14:paraId="455606D8" w14:textId="264C2A8E" w:rsidR="00610703" w:rsidRDefault="00207B32">
            <w:pPr>
              <w:pBdr>
                <w:top w:val="nil"/>
                <w:left w:val="nil"/>
                <w:bottom w:val="nil"/>
                <w:right w:val="nil"/>
                <w:between w:val="nil"/>
              </w:pBdr>
              <w:spacing w:before="60" w:after="60"/>
              <w:rPr>
                <w:rFonts w:ascii="Arial" w:eastAsia="Arial" w:hAnsi="Arial" w:cs="Arial"/>
                <w:sz w:val="18"/>
                <w:szCs w:val="18"/>
              </w:rPr>
            </w:pPr>
            <w:r>
              <w:rPr>
                <w:rFonts w:ascii="Arial" w:eastAsia="Arial" w:hAnsi="Arial" w:cs="Arial"/>
                <w:sz w:val="18"/>
                <w:szCs w:val="18"/>
              </w:rPr>
              <w:t xml:space="preserve">3. Apertura concurso de investigación en </w:t>
            </w:r>
            <w:r w:rsidR="00E131D5">
              <w:rPr>
                <w:rFonts w:ascii="Arial" w:eastAsia="Arial" w:hAnsi="Arial" w:cs="Arial"/>
                <w:sz w:val="18"/>
                <w:szCs w:val="18"/>
              </w:rPr>
              <w:t>innovación</w:t>
            </w:r>
            <w:r>
              <w:rPr>
                <w:rFonts w:ascii="Arial" w:eastAsia="Arial" w:hAnsi="Arial" w:cs="Arial"/>
                <w:sz w:val="18"/>
                <w:szCs w:val="18"/>
              </w:rPr>
              <w:t xml:space="preserve"> en universidades estatales</w:t>
            </w:r>
            <w:r w:rsidR="00C635FF">
              <w:rPr>
                <w:rFonts w:ascii="Arial" w:eastAsia="Arial" w:hAnsi="Arial" w:cs="Arial"/>
                <w:sz w:val="18"/>
                <w:szCs w:val="18"/>
              </w:rPr>
              <w:t xml:space="preserve"> </w:t>
            </w:r>
            <w:r w:rsidR="00055617">
              <w:rPr>
                <w:rFonts w:ascii="Arial" w:eastAsia="Arial" w:hAnsi="Arial" w:cs="Arial"/>
                <w:sz w:val="18"/>
                <w:szCs w:val="18"/>
              </w:rPr>
              <w:t>asociados a objetivos de desarrollo sostenible</w:t>
            </w:r>
          </w:p>
        </w:tc>
        <w:tc>
          <w:tcPr>
            <w:tcW w:w="1559" w:type="dxa"/>
            <w:vAlign w:val="center"/>
          </w:tcPr>
          <w:p w14:paraId="10515347" w14:textId="77777777" w:rsidR="00610703" w:rsidRDefault="00207B32">
            <w:pPr>
              <w:widowControl w:val="0"/>
              <w:pBdr>
                <w:top w:val="nil"/>
                <w:left w:val="nil"/>
                <w:bottom w:val="nil"/>
                <w:right w:val="nil"/>
                <w:between w:val="nil"/>
              </w:pBdr>
              <w:spacing w:line="276" w:lineRule="auto"/>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2 / Año 2</w:t>
            </w:r>
          </w:p>
        </w:tc>
        <w:tc>
          <w:tcPr>
            <w:tcW w:w="1887" w:type="dxa"/>
            <w:shd w:val="clear" w:color="auto" w:fill="auto"/>
            <w:vAlign w:val="center"/>
          </w:tcPr>
          <w:p w14:paraId="1AF49739" w14:textId="77777777" w:rsidR="00610703" w:rsidRDefault="00207B32">
            <w:pPr>
              <w:widowControl w:val="0"/>
              <w:pBdr>
                <w:top w:val="nil"/>
                <w:left w:val="nil"/>
                <w:bottom w:val="nil"/>
                <w:right w:val="nil"/>
                <w:between w:val="nil"/>
              </w:pBdr>
              <w:spacing w:line="276" w:lineRule="auto"/>
              <w:rPr>
                <w:rFonts w:ascii="Arial" w:eastAsia="Arial" w:hAnsi="Arial" w:cs="Arial"/>
                <w:sz w:val="18"/>
                <w:szCs w:val="18"/>
              </w:rPr>
            </w:pPr>
            <w:r>
              <w:rPr>
                <w:rFonts w:ascii="Arial" w:eastAsia="Arial" w:hAnsi="Arial" w:cs="Arial"/>
                <w:sz w:val="18"/>
                <w:szCs w:val="18"/>
              </w:rPr>
              <w:t>Informe de proyectos adjudicados</w:t>
            </w:r>
          </w:p>
        </w:tc>
      </w:tr>
    </w:tbl>
    <w:p w14:paraId="01175FA5" w14:textId="77777777" w:rsidR="00610703" w:rsidRDefault="00610703">
      <w:pPr>
        <w:spacing w:after="0" w:line="240" w:lineRule="auto"/>
        <w:rPr>
          <w:rFonts w:ascii="Arial" w:eastAsia="Arial" w:hAnsi="Arial" w:cs="Arial"/>
        </w:rPr>
      </w:pPr>
    </w:p>
    <w:p w14:paraId="78BCEE77" w14:textId="77777777" w:rsidR="00610703" w:rsidRDefault="00610703">
      <w:pPr>
        <w:spacing w:after="0" w:line="240" w:lineRule="auto"/>
        <w:rPr>
          <w:rFonts w:ascii="Arial" w:eastAsia="Arial" w:hAnsi="Arial" w:cs="Arial"/>
        </w:rPr>
      </w:pPr>
    </w:p>
    <w:tbl>
      <w:tblPr>
        <w:tblStyle w:val="afd"/>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610703" w14:paraId="2C358DA0" w14:textId="77777777">
        <w:trPr>
          <w:trHeight w:val="558"/>
        </w:trPr>
        <w:tc>
          <w:tcPr>
            <w:tcW w:w="2688" w:type="dxa"/>
            <w:shd w:val="clear" w:color="auto" w:fill="D5DCE4"/>
          </w:tcPr>
          <w:p w14:paraId="03154DE9"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lastRenderedPageBreak/>
              <w:t xml:space="preserve">Objetivo específico </w:t>
            </w:r>
            <w:proofErr w:type="spellStart"/>
            <w:r>
              <w:rPr>
                <w:rFonts w:ascii="Arial" w:eastAsia="Arial" w:hAnsi="Arial" w:cs="Arial"/>
                <w:b/>
                <w:sz w:val="20"/>
                <w:szCs w:val="20"/>
              </w:rPr>
              <w:t>N°</w:t>
            </w:r>
            <w:proofErr w:type="spellEnd"/>
            <w:r>
              <w:rPr>
                <w:rFonts w:ascii="Arial" w:eastAsia="Arial" w:hAnsi="Arial" w:cs="Arial"/>
                <w:b/>
                <w:sz w:val="20"/>
                <w:szCs w:val="20"/>
              </w:rPr>
              <w:t xml:space="preserve"> 2</w:t>
            </w:r>
          </w:p>
        </w:tc>
        <w:tc>
          <w:tcPr>
            <w:tcW w:w="7273" w:type="dxa"/>
            <w:gridSpan w:val="3"/>
            <w:shd w:val="clear" w:color="auto" w:fill="FFFFFF"/>
          </w:tcPr>
          <w:p w14:paraId="25DD0C82" w14:textId="26416BEC" w:rsidR="00C635FF" w:rsidRDefault="00055617">
            <w:pPr>
              <w:jc w:val="both"/>
              <w:rPr>
                <w:rFonts w:ascii="Arial" w:eastAsia="Arial" w:hAnsi="Arial" w:cs="Arial"/>
                <w:sz w:val="20"/>
                <w:szCs w:val="20"/>
              </w:rPr>
            </w:pPr>
            <w:r>
              <w:rPr>
                <w:rFonts w:ascii="Arial" w:eastAsia="Arial" w:hAnsi="Arial" w:cs="Arial"/>
                <w:sz w:val="20"/>
                <w:szCs w:val="20"/>
              </w:rPr>
              <w:t>Analizar y aprender de</w:t>
            </w:r>
            <w:r w:rsidR="00207B32">
              <w:rPr>
                <w:rFonts w:ascii="Arial" w:eastAsia="Arial" w:hAnsi="Arial" w:cs="Arial"/>
                <w:sz w:val="20"/>
                <w:szCs w:val="20"/>
              </w:rPr>
              <w:t xml:space="preserve"> las prácticas actuales de gestión de </w:t>
            </w:r>
            <w:r w:rsidR="00E131D5">
              <w:rPr>
                <w:rFonts w:ascii="Arial" w:eastAsia="Arial" w:hAnsi="Arial" w:cs="Arial"/>
                <w:sz w:val="20"/>
                <w:szCs w:val="20"/>
              </w:rPr>
              <w:t>innovación</w:t>
            </w:r>
            <w:r w:rsidR="00207B32">
              <w:rPr>
                <w:rFonts w:ascii="Arial" w:eastAsia="Arial" w:hAnsi="Arial" w:cs="Arial"/>
                <w:sz w:val="20"/>
                <w:szCs w:val="20"/>
              </w:rPr>
              <w:t xml:space="preserve"> en universidades estatales, tanto a nivel gubernamental central como en unidades académicas (OE2).</w:t>
            </w:r>
            <w:r w:rsidR="00C635FF">
              <w:rPr>
                <w:rFonts w:ascii="Arial" w:eastAsia="Arial" w:hAnsi="Arial" w:cs="Arial"/>
                <w:sz w:val="20"/>
                <w:szCs w:val="20"/>
              </w:rPr>
              <w:t xml:space="preserve"> </w:t>
            </w:r>
          </w:p>
        </w:tc>
      </w:tr>
      <w:tr w:rsidR="00610703" w14:paraId="1EB5BF00" w14:textId="77777777">
        <w:tc>
          <w:tcPr>
            <w:tcW w:w="2688" w:type="dxa"/>
            <w:shd w:val="clear" w:color="auto" w:fill="D5DCE4"/>
            <w:vAlign w:val="center"/>
          </w:tcPr>
          <w:p w14:paraId="1D870805" w14:textId="01F5303F" w:rsidR="00610703" w:rsidRDefault="00C635FF">
            <w:pPr>
              <w:spacing w:before="60" w:after="60"/>
              <w:jc w:val="center"/>
              <w:rPr>
                <w:rFonts w:ascii="Arial" w:eastAsia="Arial" w:hAnsi="Arial" w:cs="Arial"/>
                <w:b/>
                <w:sz w:val="18"/>
                <w:szCs w:val="18"/>
              </w:rPr>
            </w:pPr>
            <w:r>
              <w:rPr>
                <w:rFonts w:ascii="Arial" w:eastAsia="Arial" w:hAnsi="Arial" w:cs="Arial"/>
                <w:b/>
                <w:sz w:val="18"/>
                <w:szCs w:val="18"/>
              </w:rPr>
              <w:t>Actividades principales</w:t>
            </w:r>
          </w:p>
        </w:tc>
        <w:tc>
          <w:tcPr>
            <w:tcW w:w="3827" w:type="dxa"/>
            <w:shd w:val="clear" w:color="auto" w:fill="D5DCE4"/>
            <w:vAlign w:val="center"/>
          </w:tcPr>
          <w:p w14:paraId="604B79F0" w14:textId="26AB4AC8" w:rsidR="00610703" w:rsidRDefault="00207B32">
            <w:pPr>
              <w:spacing w:before="60" w:after="60"/>
              <w:jc w:val="center"/>
              <w:rPr>
                <w:rFonts w:ascii="Arial" w:eastAsia="Arial" w:hAnsi="Arial" w:cs="Arial"/>
                <w:color w:val="767171"/>
                <w:sz w:val="18"/>
                <w:szCs w:val="18"/>
              </w:rPr>
            </w:pPr>
            <w:r>
              <w:rPr>
                <w:rFonts w:ascii="Arial" w:eastAsia="Arial" w:hAnsi="Arial" w:cs="Arial"/>
                <w:b/>
                <w:sz w:val="18"/>
                <w:szCs w:val="18"/>
              </w:rPr>
              <w:t>Actividades</w:t>
            </w:r>
            <w:r w:rsidR="00C635FF">
              <w:rPr>
                <w:rFonts w:ascii="Arial" w:eastAsia="Arial" w:hAnsi="Arial" w:cs="Arial"/>
                <w:b/>
                <w:sz w:val="18"/>
                <w:szCs w:val="18"/>
              </w:rPr>
              <w:t xml:space="preserve"> específicas</w:t>
            </w:r>
          </w:p>
        </w:tc>
        <w:tc>
          <w:tcPr>
            <w:tcW w:w="1559" w:type="dxa"/>
            <w:shd w:val="clear" w:color="auto" w:fill="D5DCE4"/>
            <w:vAlign w:val="center"/>
          </w:tcPr>
          <w:p w14:paraId="4A91C906" w14:textId="77777777" w:rsidR="00610703" w:rsidRDefault="00207B32">
            <w:pPr>
              <w:spacing w:before="60" w:after="60"/>
              <w:jc w:val="center"/>
              <w:rPr>
                <w:rFonts w:ascii="Arial" w:eastAsia="Arial" w:hAnsi="Arial" w:cs="Arial"/>
                <w:color w:val="767171"/>
                <w:sz w:val="18"/>
                <w:szCs w:val="18"/>
              </w:rPr>
            </w:pPr>
            <w:r>
              <w:rPr>
                <w:rFonts w:ascii="Arial" w:eastAsia="Arial" w:hAnsi="Arial" w:cs="Arial"/>
                <w:b/>
                <w:sz w:val="18"/>
                <w:szCs w:val="18"/>
              </w:rPr>
              <w:t xml:space="preserve">Plazo de cumplimiento resultado </w:t>
            </w:r>
            <w:r>
              <w:rPr>
                <w:rFonts w:ascii="Arial" w:eastAsia="Arial" w:hAnsi="Arial" w:cs="Arial"/>
                <w:sz w:val="18"/>
                <w:szCs w:val="18"/>
              </w:rPr>
              <w:t>(semestre/año)</w:t>
            </w:r>
          </w:p>
        </w:tc>
        <w:tc>
          <w:tcPr>
            <w:tcW w:w="1887" w:type="dxa"/>
            <w:shd w:val="clear" w:color="auto" w:fill="D5DCE4"/>
            <w:vAlign w:val="center"/>
          </w:tcPr>
          <w:p w14:paraId="55D9C70A" w14:textId="77777777" w:rsidR="00610703" w:rsidRDefault="00207B32">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p>
        </w:tc>
      </w:tr>
      <w:tr w:rsidR="00610703" w14:paraId="50F499E7" w14:textId="77777777">
        <w:trPr>
          <w:trHeight w:val="90"/>
        </w:trPr>
        <w:tc>
          <w:tcPr>
            <w:tcW w:w="2688" w:type="dxa"/>
            <w:vMerge w:val="restart"/>
            <w:vAlign w:val="center"/>
          </w:tcPr>
          <w:p w14:paraId="3D6D19D9" w14:textId="6F3F921C" w:rsidR="00C635FF" w:rsidRDefault="00207B32">
            <w:pPr>
              <w:spacing w:before="60" w:after="60"/>
              <w:rPr>
                <w:rFonts w:ascii="Arial" w:eastAsia="Arial" w:hAnsi="Arial" w:cs="Arial"/>
                <w:sz w:val="18"/>
                <w:szCs w:val="18"/>
              </w:rPr>
            </w:pPr>
            <w:r>
              <w:rPr>
                <w:rFonts w:ascii="Arial" w:eastAsia="Arial" w:hAnsi="Arial" w:cs="Arial"/>
                <w:sz w:val="18"/>
                <w:szCs w:val="18"/>
              </w:rPr>
              <w:t xml:space="preserve">R1: Caracterización </w:t>
            </w:r>
            <w:r w:rsidR="00624F3E">
              <w:rPr>
                <w:rFonts w:ascii="Arial" w:eastAsia="Arial" w:hAnsi="Arial" w:cs="Arial"/>
                <w:sz w:val="18"/>
                <w:szCs w:val="18"/>
              </w:rPr>
              <w:t xml:space="preserve">profesional </w:t>
            </w:r>
            <w:r>
              <w:rPr>
                <w:rFonts w:ascii="Arial" w:eastAsia="Arial" w:hAnsi="Arial" w:cs="Arial"/>
                <w:sz w:val="18"/>
                <w:szCs w:val="18"/>
              </w:rPr>
              <w:t xml:space="preserve">de los modelos de gestión de la </w:t>
            </w:r>
            <w:r w:rsidR="00E131D5">
              <w:rPr>
                <w:rFonts w:ascii="Arial" w:eastAsia="Arial" w:hAnsi="Arial" w:cs="Arial"/>
                <w:sz w:val="18"/>
                <w:szCs w:val="18"/>
              </w:rPr>
              <w:t>innovación</w:t>
            </w:r>
            <w:r>
              <w:rPr>
                <w:rFonts w:ascii="Arial" w:eastAsia="Arial" w:hAnsi="Arial" w:cs="Arial"/>
                <w:sz w:val="18"/>
                <w:szCs w:val="18"/>
              </w:rPr>
              <w:t xml:space="preserve"> en las universidades estatales. </w:t>
            </w:r>
          </w:p>
        </w:tc>
        <w:tc>
          <w:tcPr>
            <w:tcW w:w="3827" w:type="dxa"/>
            <w:shd w:val="clear" w:color="auto" w:fill="auto"/>
            <w:vAlign w:val="center"/>
          </w:tcPr>
          <w:p w14:paraId="1D85722D" w14:textId="655C2FA0" w:rsidR="00C635FF" w:rsidRDefault="00207B32">
            <w:pPr>
              <w:spacing w:before="60" w:after="60"/>
              <w:rPr>
                <w:rFonts w:ascii="Arial" w:eastAsia="Arial" w:hAnsi="Arial" w:cs="Arial"/>
                <w:sz w:val="18"/>
                <w:szCs w:val="18"/>
              </w:rPr>
            </w:pPr>
            <w:r>
              <w:rPr>
                <w:rFonts w:ascii="Arial" w:eastAsia="Arial" w:hAnsi="Arial" w:cs="Arial"/>
                <w:sz w:val="18"/>
                <w:szCs w:val="18"/>
              </w:rPr>
              <w:t>1.</w:t>
            </w:r>
            <w:r w:rsidR="00624F3E">
              <w:rPr>
                <w:rFonts w:ascii="Arial" w:eastAsia="Arial" w:hAnsi="Arial" w:cs="Arial"/>
                <w:sz w:val="18"/>
                <w:szCs w:val="18"/>
              </w:rPr>
              <w:t xml:space="preserve"> </w:t>
            </w:r>
            <w:r>
              <w:rPr>
                <w:rFonts w:ascii="Arial" w:eastAsia="Arial" w:hAnsi="Arial" w:cs="Arial"/>
                <w:sz w:val="18"/>
                <w:szCs w:val="18"/>
              </w:rPr>
              <w:t xml:space="preserve">Recolección de información para elaboración de instrumento de caracterización de los modelos de gestión. </w:t>
            </w:r>
          </w:p>
        </w:tc>
        <w:tc>
          <w:tcPr>
            <w:tcW w:w="1559" w:type="dxa"/>
            <w:vMerge w:val="restart"/>
            <w:vAlign w:val="center"/>
          </w:tcPr>
          <w:p w14:paraId="2379E1BF" w14:textId="77777777" w:rsidR="00610703" w:rsidRDefault="00207B32">
            <w:pPr>
              <w:spacing w:before="60" w:after="6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1 / año 2</w:t>
            </w:r>
          </w:p>
        </w:tc>
        <w:tc>
          <w:tcPr>
            <w:tcW w:w="1887" w:type="dxa"/>
            <w:vMerge w:val="restart"/>
            <w:shd w:val="clear" w:color="auto" w:fill="auto"/>
            <w:vAlign w:val="center"/>
          </w:tcPr>
          <w:p w14:paraId="15D6151C" w14:textId="77777777" w:rsidR="00610703" w:rsidRDefault="00207B32">
            <w:pPr>
              <w:spacing w:before="60" w:after="60"/>
              <w:rPr>
                <w:rFonts w:ascii="Arial" w:eastAsia="Arial" w:hAnsi="Arial" w:cs="Arial"/>
                <w:sz w:val="18"/>
                <w:szCs w:val="18"/>
              </w:rPr>
            </w:pPr>
            <w:r>
              <w:rPr>
                <w:rFonts w:ascii="Arial" w:eastAsia="Arial" w:hAnsi="Arial" w:cs="Arial"/>
                <w:sz w:val="18"/>
                <w:szCs w:val="18"/>
              </w:rPr>
              <w:t>Informe de caracterización de los modelos de gestión</w:t>
            </w:r>
          </w:p>
        </w:tc>
      </w:tr>
      <w:tr w:rsidR="00610703" w14:paraId="3C1BAFA4" w14:textId="77777777">
        <w:trPr>
          <w:trHeight w:val="89"/>
        </w:trPr>
        <w:tc>
          <w:tcPr>
            <w:tcW w:w="2688" w:type="dxa"/>
            <w:vMerge/>
            <w:vAlign w:val="center"/>
          </w:tcPr>
          <w:p w14:paraId="52C11EBD"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55C5211C" w14:textId="3CC2616C" w:rsidR="00610703" w:rsidRDefault="00207B32">
            <w:pPr>
              <w:spacing w:before="60" w:after="60"/>
              <w:rPr>
                <w:rFonts w:ascii="Arial" w:eastAsia="Arial" w:hAnsi="Arial" w:cs="Arial"/>
                <w:sz w:val="18"/>
                <w:szCs w:val="18"/>
              </w:rPr>
            </w:pPr>
            <w:r>
              <w:rPr>
                <w:rFonts w:ascii="Arial" w:eastAsia="Arial" w:hAnsi="Arial" w:cs="Arial"/>
                <w:sz w:val="18"/>
                <w:szCs w:val="18"/>
              </w:rPr>
              <w:t>2.</w:t>
            </w:r>
            <w:r w:rsidR="00624F3E">
              <w:rPr>
                <w:rFonts w:ascii="Arial" w:eastAsia="Arial" w:hAnsi="Arial" w:cs="Arial"/>
                <w:sz w:val="18"/>
                <w:szCs w:val="18"/>
              </w:rPr>
              <w:t xml:space="preserve"> </w:t>
            </w:r>
            <w:r>
              <w:rPr>
                <w:rFonts w:ascii="Arial" w:eastAsia="Arial" w:hAnsi="Arial" w:cs="Arial"/>
                <w:sz w:val="18"/>
                <w:szCs w:val="18"/>
              </w:rPr>
              <w:t xml:space="preserve">Sistematización y análisis de la información. </w:t>
            </w:r>
          </w:p>
        </w:tc>
        <w:tc>
          <w:tcPr>
            <w:tcW w:w="1559" w:type="dxa"/>
            <w:vMerge/>
            <w:vAlign w:val="center"/>
          </w:tcPr>
          <w:p w14:paraId="069410F5"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795B3C0D"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2A7B48DF" w14:textId="77777777">
        <w:trPr>
          <w:trHeight w:val="89"/>
        </w:trPr>
        <w:tc>
          <w:tcPr>
            <w:tcW w:w="2688" w:type="dxa"/>
            <w:vMerge/>
            <w:vAlign w:val="center"/>
          </w:tcPr>
          <w:p w14:paraId="0D2DF63B"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374BEC22" w14:textId="0E24CAF2" w:rsidR="00610703" w:rsidRDefault="00207B32">
            <w:pPr>
              <w:spacing w:before="60" w:after="60"/>
              <w:rPr>
                <w:rFonts w:ascii="Arial" w:eastAsia="Arial" w:hAnsi="Arial" w:cs="Arial"/>
                <w:sz w:val="18"/>
                <w:szCs w:val="18"/>
              </w:rPr>
            </w:pPr>
            <w:r>
              <w:rPr>
                <w:rFonts w:ascii="Arial" w:eastAsia="Arial" w:hAnsi="Arial" w:cs="Arial"/>
                <w:sz w:val="18"/>
                <w:szCs w:val="18"/>
              </w:rPr>
              <w:t xml:space="preserve">3. Validación de informe de caracterización de la gestión de la </w:t>
            </w:r>
            <w:r w:rsidR="00E131D5">
              <w:rPr>
                <w:rFonts w:ascii="Arial" w:eastAsia="Arial" w:hAnsi="Arial" w:cs="Arial"/>
                <w:sz w:val="18"/>
                <w:szCs w:val="18"/>
              </w:rPr>
              <w:t>innovación</w:t>
            </w:r>
            <w:r>
              <w:rPr>
                <w:rFonts w:ascii="Arial" w:eastAsia="Arial" w:hAnsi="Arial" w:cs="Arial"/>
                <w:sz w:val="18"/>
                <w:szCs w:val="18"/>
              </w:rPr>
              <w:t>.</w:t>
            </w:r>
          </w:p>
        </w:tc>
        <w:tc>
          <w:tcPr>
            <w:tcW w:w="1559" w:type="dxa"/>
            <w:vMerge/>
            <w:vAlign w:val="center"/>
          </w:tcPr>
          <w:p w14:paraId="76AE9EC1"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240D3A1E"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08E87045" w14:textId="77777777">
        <w:trPr>
          <w:trHeight w:val="89"/>
        </w:trPr>
        <w:tc>
          <w:tcPr>
            <w:tcW w:w="2688" w:type="dxa"/>
            <w:vMerge/>
            <w:vAlign w:val="center"/>
          </w:tcPr>
          <w:p w14:paraId="56A760C9"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6E38EDB0" w14:textId="77777777" w:rsidR="00610703" w:rsidRDefault="00207B32">
            <w:pPr>
              <w:spacing w:before="60" w:after="60"/>
              <w:rPr>
                <w:rFonts w:ascii="Arial" w:eastAsia="Arial" w:hAnsi="Arial" w:cs="Arial"/>
                <w:sz w:val="18"/>
                <w:szCs w:val="18"/>
              </w:rPr>
            </w:pPr>
            <w:r>
              <w:rPr>
                <w:rFonts w:ascii="Arial" w:eastAsia="Arial" w:hAnsi="Arial" w:cs="Arial"/>
                <w:sz w:val="18"/>
                <w:szCs w:val="18"/>
              </w:rPr>
              <w:t>4. Socialización de resultados.</w:t>
            </w:r>
          </w:p>
        </w:tc>
        <w:tc>
          <w:tcPr>
            <w:tcW w:w="1559" w:type="dxa"/>
            <w:vMerge/>
            <w:vAlign w:val="center"/>
          </w:tcPr>
          <w:p w14:paraId="19035DA5"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312C3B37"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bl>
    <w:p w14:paraId="5827BEE3" w14:textId="77777777" w:rsidR="00610703" w:rsidRDefault="00610703">
      <w:pPr>
        <w:spacing w:after="0" w:line="240" w:lineRule="auto"/>
        <w:rPr>
          <w:rFonts w:ascii="Arial" w:eastAsia="Arial" w:hAnsi="Arial" w:cs="Arial"/>
        </w:rPr>
      </w:pPr>
    </w:p>
    <w:p w14:paraId="07D2F0AC" w14:textId="77777777" w:rsidR="00610703" w:rsidRDefault="00610703">
      <w:pPr>
        <w:spacing w:after="0" w:line="240" w:lineRule="auto"/>
        <w:rPr>
          <w:rFonts w:ascii="Arial" w:eastAsia="Arial" w:hAnsi="Arial" w:cs="Arial"/>
        </w:rPr>
      </w:pPr>
    </w:p>
    <w:tbl>
      <w:tblPr>
        <w:tblStyle w:val="afe"/>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610703" w14:paraId="34225295" w14:textId="77777777">
        <w:trPr>
          <w:trHeight w:val="558"/>
        </w:trPr>
        <w:tc>
          <w:tcPr>
            <w:tcW w:w="2688" w:type="dxa"/>
            <w:shd w:val="clear" w:color="auto" w:fill="D5DCE4"/>
          </w:tcPr>
          <w:p w14:paraId="4267A0AB"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 xml:space="preserve">Objetivo específico </w:t>
            </w:r>
            <w:proofErr w:type="spellStart"/>
            <w:r>
              <w:rPr>
                <w:rFonts w:ascii="Arial" w:eastAsia="Arial" w:hAnsi="Arial" w:cs="Arial"/>
                <w:b/>
                <w:sz w:val="20"/>
                <w:szCs w:val="20"/>
              </w:rPr>
              <w:t>N°</w:t>
            </w:r>
            <w:proofErr w:type="spellEnd"/>
            <w:r>
              <w:rPr>
                <w:rFonts w:ascii="Arial" w:eastAsia="Arial" w:hAnsi="Arial" w:cs="Arial"/>
                <w:b/>
                <w:sz w:val="20"/>
                <w:szCs w:val="20"/>
              </w:rPr>
              <w:t xml:space="preserve"> 3</w:t>
            </w:r>
          </w:p>
        </w:tc>
        <w:tc>
          <w:tcPr>
            <w:tcW w:w="7273" w:type="dxa"/>
            <w:gridSpan w:val="3"/>
            <w:shd w:val="clear" w:color="auto" w:fill="FFFFFF"/>
          </w:tcPr>
          <w:p w14:paraId="1C8BA414" w14:textId="3A46867E" w:rsidR="00610703" w:rsidRDefault="00055617">
            <w:pPr>
              <w:jc w:val="both"/>
              <w:rPr>
                <w:rFonts w:ascii="Arial" w:eastAsia="Arial" w:hAnsi="Arial" w:cs="Arial"/>
                <w:sz w:val="20"/>
                <w:szCs w:val="20"/>
              </w:rPr>
            </w:pPr>
            <w:r>
              <w:rPr>
                <w:rFonts w:ascii="Arial" w:eastAsia="Arial" w:hAnsi="Arial" w:cs="Arial"/>
                <w:sz w:val="20"/>
                <w:szCs w:val="20"/>
              </w:rPr>
              <w:t>Analizar y aprender de</w:t>
            </w:r>
            <w:r w:rsidR="00207B32">
              <w:rPr>
                <w:rFonts w:ascii="Arial" w:eastAsia="Arial" w:hAnsi="Arial" w:cs="Arial"/>
                <w:sz w:val="20"/>
                <w:szCs w:val="20"/>
              </w:rPr>
              <w:t xml:space="preserve"> modelos y prácticas exitosas de </w:t>
            </w:r>
            <w:r w:rsidR="00E131D5">
              <w:rPr>
                <w:rFonts w:ascii="Arial" w:eastAsia="Arial" w:hAnsi="Arial" w:cs="Arial"/>
                <w:sz w:val="20"/>
                <w:szCs w:val="20"/>
              </w:rPr>
              <w:t>innovación</w:t>
            </w:r>
            <w:r w:rsidR="00207B32">
              <w:rPr>
                <w:rFonts w:ascii="Arial" w:eastAsia="Arial" w:hAnsi="Arial" w:cs="Arial"/>
                <w:sz w:val="20"/>
                <w:szCs w:val="20"/>
              </w:rPr>
              <w:t xml:space="preserve"> desarrolladas por universidades internacionales en línea con los objetivos de desarrollo sostenible (OE3)</w:t>
            </w:r>
          </w:p>
        </w:tc>
      </w:tr>
      <w:tr w:rsidR="007C298D" w14:paraId="4F4C461F" w14:textId="77777777">
        <w:tc>
          <w:tcPr>
            <w:tcW w:w="2688" w:type="dxa"/>
            <w:shd w:val="clear" w:color="auto" w:fill="D5DCE4"/>
            <w:vAlign w:val="center"/>
          </w:tcPr>
          <w:p w14:paraId="23C6E444" w14:textId="0666DE40" w:rsidR="007C298D" w:rsidRDefault="007C298D" w:rsidP="007C298D">
            <w:pPr>
              <w:spacing w:before="60" w:after="60"/>
              <w:jc w:val="center"/>
              <w:rPr>
                <w:rFonts w:ascii="Arial" w:eastAsia="Arial" w:hAnsi="Arial" w:cs="Arial"/>
                <w:b/>
                <w:sz w:val="18"/>
                <w:szCs w:val="18"/>
              </w:rPr>
            </w:pPr>
            <w:r>
              <w:rPr>
                <w:rFonts w:ascii="Arial" w:eastAsia="Arial" w:hAnsi="Arial" w:cs="Arial"/>
                <w:b/>
                <w:sz w:val="18"/>
                <w:szCs w:val="18"/>
              </w:rPr>
              <w:t>Actividades principales</w:t>
            </w:r>
          </w:p>
        </w:tc>
        <w:tc>
          <w:tcPr>
            <w:tcW w:w="3827" w:type="dxa"/>
            <w:shd w:val="clear" w:color="auto" w:fill="D5DCE4"/>
            <w:vAlign w:val="center"/>
          </w:tcPr>
          <w:p w14:paraId="202FB8C8" w14:textId="5C43DD1A" w:rsidR="007C298D" w:rsidRDefault="007C298D" w:rsidP="007C298D">
            <w:pPr>
              <w:spacing w:before="60" w:after="60"/>
              <w:jc w:val="center"/>
              <w:rPr>
                <w:rFonts w:ascii="Arial" w:eastAsia="Arial" w:hAnsi="Arial" w:cs="Arial"/>
                <w:color w:val="767171"/>
                <w:sz w:val="18"/>
                <w:szCs w:val="18"/>
              </w:rPr>
            </w:pPr>
            <w:r>
              <w:rPr>
                <w:rFonts w:ascii="Arial" w:eastAsia="Arial" w:hAnsi="Arial" w:cs="Arial"/>
                <w:b/>
                <w:sz w:val="18"/>
                <w:szCs w:val="18"/>
              </w:rPr>
              <w:t>Actividades específicas</w:t>
            </w:r>
          </w:p>
        </w:tc>
        <w:tc>
          <w:tcPr>
            <w:tcW w:w="1559" w:type="dxa"/>
            <w:shd w:val="clear" w:color="auto" w:fill="D5DCE4"/>
            <w:vAlign w:val="center"/>
          </w:tcPr>
          <w:p w14:paraId="61D08D59" w14:textId="77777777" w:rsidR="007C298D" w:rsidRDefault="007C298D" w:rsidP="007C298D">
            <w:pPr>
              <w:spacing w:before="60" w:after="60"/>
              <w:jc w:val="center"/>
              <w:rPr>
                <w:rFonts w:ascii="Arial" w:eastAsia="Arial" w:hAnsi="Arial" w:cs="Arial"/>
                <w:color w:val="767171"/>
                <w:sz w:val="18"/>
                <w:szCs w:val="18"/>
              </w:rPr>
            </w:pPr>
            <w:r>
              <w:rPr>
                <w:rFonts w:ascii="Arial" w:eastAsia="Arial" w:hAnsi="Arial" w:cs="Arial"/>
                <w:b/>
                <w:sz w:val="18"/>
                <w:szCs w:val="18"/>
              </w:rPr>
              <w:t xml:space="preserve">Plazo de cumplimiento resultado </w:t>
            </w:r>
            <w:r>
              <w:rPr>
                <w:rFonts w:ascii="Arial" w:eastAsia="Arial" w:hAnsi="Arial" w:cs="Arial"/>
                <w:sz w:val="18"/>
                <w:szCs w:val="18"/>
              </w:rPr>
              <w:t>(semestre/año)</w:t>
            </w:r>
          </w:p>
        </w:tc>
        <w:tc>
          <w:tcPr>
            <w:tcW w:w="1887" w:type="dxa"/>
            <w:shd w:val="clear" w:color="auto" w:fill="D5DCE4"/>
            <w:vAlign w:val="center"/>
          </w:tcPr>
          <w:p w14:paraId="18CB6E1E" w14:textId="77777777" w:rsidR="007C298D" w:rsidRDefault="007C298D" w:rsidP="007C298D">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p>
        </w:tc>
      </w:tr>
      <w:tr w:rsidR="00610703" w14:paraId="4C5997BC" w14:textId="77777777">
        <w:trPr>
          <w:trHeight w:val="90"/>
        </w:trPr>
        <w:tc>
          <w:tcPr>
            <w:tcW w:w="2688" w:type="dxa"/>
            <w:vMerge w:val="restart"/>
            <w:vAlign w:val="center"/>
          </w:tcPr>
          <w:p w14:paraId="3C2AE934" w14:textId="7716A513" w:rsidR="00610703" w:rsidRDefault="00207B32">
            <w:pPr>
              <w:spacing w:before="60" w:after="60"/>
              <w:rPr>
                <w:rFonts w:ascii="Arial" w:eastAsia="Arial" w:hAnsi="Arial" w:cs="Arial"/>
                <w:sz w:val="18"/>
                <w:szCs w:val="18"/>
              </w:rPr>
            </w:pPr>
            <w:r>
              <w:rPr>
                <w:rFonts w:ascii="Arial" w:eastAsia="Arial" w:hAnsi="Arial" w:cs="Arial"/>
                <w:sz w:val="18"/>
                <w:szCs w:val="18"/>
              </w:rPr>
              <w:t xml:space="preserve">R1: Caracterización de modelos de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tc>
        <w:tc>
          <w:tcPr>
            <w:tcW w:w="3827" w:type="dxa"/>
            <w:shd w:val="clear" w:color="auto" w:fill="auto"/>
            <w:vAlign w:val="center"/>
          </w:tcPr>
          <w:p w14:paraId="554156D7" w14:textId="1E45181C" w:rsidR="00610703" w:rsidRDefault="00207B32">
            <w:pPr>
              <w:spacing w:before="60" w:after="60"/>
              <w:rPr>
                <w:rFonts w:ascii="Arial" w:eastAsia="Arial" w:hAnsi="Arial" w:cs="Arial"/>
                <w:sz w:val="18"/>
                <w:szCs w:val="18"/>
              </w:rPr>
            </w:pPr>
            <w:r>
              <w:rPr>
                <w:rFonts w:ascii="Arial" w:eastAsia="Arial" w:hAnsi="Arial" w:cs="Arial"/>
                <w:sz w:val="18"/>
                <w:szCs w:val="18"/>
              </w:rPr>
              <w:t xml:space="preserve">1. Recolección de información sobre modelos de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tc>
        <w:tc>
          <w:tcPr>
            <w:tcW w:w="1559" w:type="dxa"/>
            <w:vMerge w:val="restart"/>
            <w:vAlign w:val="center"/>
          </w:tcPr>
          <w:p w14:paraId="46AD65F9" w14:textId="77777777" w:rsidR="00610703" w:rsidRDefault="00207B32">
            <w:pPr>
              <w:spacing w:before="60" w:after="6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2 / año 1</w:t>
            </w:r>
          </w:p>
        </w:tc>
        <w:tc>
          <w:tcPr>
            <w:tcW w:w="1887" w:type="dxa"/>
            <w:vMerge w:val="restart"/>
            <w:shd w:val="clear" w:color="auto" w:fill="auto"/>
            <w:vAlign w:val="center"/>
          </w:tcPr>
          <w:p w14:paraId="052DE291" w14:textId="263821B0" w:rsidR="00610703" w:rsidRDefault="00207B32">
            <w:pPr>
              <w:spacing w:before="60" w:after="60"/>
              <w:rPr>
                <w:rFonts w:ascii="Arial" w:eastAsia="Arial" w:hAnsi="Arial" w:cs="Arial"/>
                <w:sz w:val="18"/>
                <w:szCs w:val="18"/>
              </w:rPr>
            </w:pPr>
            <w:r>
              <w:rPr>
                <w:rFonts w:ascii="Arial" w:eastAsia="Arial" w:hAnsi="Arial" w:cs="Arial"/>
                <w:sz w:val="18"/>
                <w:szCs w:val="18"/>
              </w:rPr>
              <w:t xml:space="preserve">Informe de caracterización de modelos de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tc>
      </w:tr>
      <w:tr w:rsidR="00610703" w14:paraId="10D401A7" w14:textId="77777777">
        <w:trPr>
          <w:trHeight w:val="89"/>
        </w:trPr>
        <w:tc>
          <w:tcPr>
            <w:tcW w:w="2688" w:type="dxa"/>
            <w:vMerge/>
            <w:vAlign w:val="center"/>
          </w:tcPr>
          <w:p w14:paraId="241EF6F1"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52F447C1" w14:textId="58DCC9AB" w:rsidR="00610703" w:rsidRDefault="00207B32">
            <w:pPr>
              <w:spacing w:before="60" w:after="60"/>
              <w:rPr>
                <w:rFonts w:ascii="Arial" w:eastAsia="Arial" w:hAnsi="Arial" w:cs="Arial"/>
                <w:sz w:val="18"/>
                <w:szCs w:val="18"/>
              </w:rPr>
            </w:pPr>
            <w:r>
              <w:rPr>
                <w:rFonts w:ascii="Arial" w:eastAsia="Arial" w:hAnsi="Arial" w:cs="Arial"/>
                <w:sz w:val="18"/>
                <w:szCs w:val="18"/>
              </w:rPr>
              <w:t xml:space="preserve">2.Sistematización de información tanto de universidades internacionales como de partes interesadas en la gestión de la </w:t>
            </w:r>
            <w:r w:rsidR="00E131D5">
              <w:rPr>
                <w:rFonts w:ascii="Arial" w:eastAsia="Arial" w:hAnsi="Arial" w:cs="Arial"/>
                <w:sz w:val="18"/>
                <w:szCs w:val="18"/>
              </w:rPr>
              <w:t>innovación</w:t>
            </w:r>
            <w:r>
              <w:rPr>
                <w:rFonts w:ascii="Arial" w:eastAsia="Arial" w:hAnsi="Arial" w:cs="Arial"/>
                <w:sz w:val="18"/>
                <w:szCs w:val="18"/>
              </w:rPr>
              <w:t xml:space="preserve"> en la educación superior</w:t>
            </w:r>
          </w:p>
        </w:tc>
        <w:tc>
          <w:tcPr>
            <w:tcW w:w="1559" w:type="dxa"/>
            <w:vMerge/>
            <w:vAlign w:val="center"/>
          </w:tcPr>
          <w:p w14:paraId="0071868B"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1E43244B"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34EA9C4A" w14:textId="77777777">
        <w:trPr>
          <w:trHeight w:val="89"/>
        </w:trPr>
        <w:tc>
          <w:tcPr>
            <w:tcW w:w="2688" w:type="dxa"/>
            <w:vMerge/>
            <w:vAlign w:val="center"/>
          </w:tcPr>
          <w:p w14:paraId="30502FAF"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0F421DC3" w14:textId="6AAF973C" w:rsidR="00610703" w:rsidRDefault="00207B32">
            <w:pPr>
              <w:spacing w:before="60" w:after="60"/>
              <w:rPr>
                <w:rFonts w:ascii="Arial" w:eastAsia="Arial" w:hAnsi="Arial" w:cs="Arial"/>
                <w:sz w:val="18"/>
                <w:szCs w:val="18"/>
              </w:rPr>
            </w:pPr>
            <w:r>
              <w:rPr>
                <w:rFonts w:ascii="Arial" w:eastAsia="Arial" w:hAnsi="Arial" w:cs="Arial"/>
                <w:sz w:val="18"/>
                <w:szCs w:val="18"/>
              </w:rPr>
              <w:t xml:space="preserve">3. Análisis y elaboración de tipologías de gestión de la </w:t>
            </w:r>
            <w:r w:rsidR="00E131D5">
              <w:rPr>
                <w:rFonts w:ascii="Arial" w:eastAsia="Arial" w:hAnsi="Arial" w:cs="Arial"/>
                <w:sz w:val="18"/>
                <w:szCs w:val="18"/>
              </w:rPr>
              <w:t>innovación</w:t>
            </w:r>
            <w:r>
              <w:rPr>
                <w:rFonts w:ascii="Arial" w:eastAsia="Arial" w:hAnsi="Arial" w:cs="Arial"/>
                <w:sz w:val="18"/>
                <w:szCs w:val="18"/>
              </w:rPr>
              <w:t xml:space="preserve"> universitaria</w:t>
            </w:r>
          </w:p>
        </w:tc>
        <w:tc>
          <w:tcPr>
            <w:tcW w:w="1559" w:type="dxa"/>
            <w:vMerge/>
            <w:vAlign w:val="center"/>
          </w:tcPr>
          <w:p w14:paraId="767C811D"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217231BB"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2E31D0E5" w14:textId="77777777">
        <w:trPr>
          <w:trHeight w:val="90"/>
        </w:trPr>
        <w:tc>
          <w:tcPr>
            <w:tcW w:w="2688" w:type="dxa"/>
            <w:vMerge w:val="restart"/>
            <w:vAlign w:val="center"/>
          </w:tcPr>
          <w:p w14:paraId="277A960E" w14:textId="440592F5" w:rsidR="00610703" w:rsidRDefault="00207B32">
            <w:pPr>
              <w:spacing w:before="60" w:after="60"/>
              <w:rPr>
                <w:rFonts w:ascii="Arial" w:eastAsia="Arial" w:hAnsi="Arial" w:cs="Arial"/>
                <w:sz w:val="18"/>
                <w:szCs w:val="18"/>
              </w:rPr>
            </w:pPr>
            <w:r>
              <w:rPr>
                <w:rFonts w:ascii="Arial" w:eastAsia="Arial" w:hAnsi="Arial" w:cs="Arial"/>
                <w:sz w:val="18"/>
                <w:szCs w:val="18"/>
              </w:rPr>
              <w:t xml:space="preserve">R2: Manual de buenas prácticas en perspectiva comparada para la gestión de la </w:t>
            </w:r>
            <w:r w:rsidR="00E131D5">
              <w:rPr>
                <w:rFonts w:ascii="Arial" w:eastAsia="Arial" w:hAnsi="Arial" w:cs="Arial"/>
                <w:sz w:val="18"/>
                <w:szCs w:val="18"/>
              </w:rPr>
              <w:t>innovación</w:t>
            </w:r>
            <w:r>
              <w:rPr>
                <w:rFonts w:ascii="Arial" w:eastAsia="Arial" w:hAnsi="Arial" w:cs="Arial"/>
                <w:sz w:val="18"/>
                <w:szCs w:val="18"/>
              </w:rPr>
              <w:t xml:space="preserve"> en las universidades estatales</w:t>
            </w:r>
          </w:p>
        </w:tc>
        <w:tc>
          <w:tcPr>
            <w:tcW w:w="3827" w:type="dxa"/>
            <w:shd w:val="clear" w:color="auto" w:fill="auto"/>
            <w:vAlign w:val="center"/>
          </w:tcPr>
          <w:p w14:paraId="24DB6264" w14:textId="5F4F82CB" w:rsidR="00610703" w:rsidRDefault="00207B32">
            <w:pPr>
              <w:spacing w:before="60" w:after="60"/>
              <w:rPr>
                <w:rFonts w:ascii="Arial" w:eastAsia="Arial" w:hAnsi="Arial" w:cs="Arial"/>
                <w:b/>
                <w:sz w:val="18"/>
                <w:szCs w:val="18"/>
              </w:rPr>
            </w:pPr>
            <w:r>
              <w:rPr>
                <w:rFonts w:ascii="Arial" w:eastAsia="Arial" w:hAnsi="Arial" w:cs="Arial"/>
                <w:sz w:val="18"/>
                <w:szCs w:val="18"/>
              </w:rPr>
              <w:t>1.</w:t>
            </w:r>
            <w:r w:rsidR="00055617">
              <w:rPr>
                <w:rFonts w:ascii="Arial" w:eastAsia="Arial" w:hAnsi="Arial" w:cs="Arial"/>
                <w:sz w:val="18"/>
                <w:szCs w:val="18"/>
              </w:rPr>
              <w:t xml:space="preserve"> </w:t>
            </w:r>
            <w:r>
              <w:rPr>
                <w:rFonts w:ascii="Arial" w:eastAsia="Arial" w:hAnsi="Arial" w:cs="Arial"/>
                <w:sz w:val="18"/>
                <w:szCs w:val="18"/>
              </w:rPr>
              <w:t xml:space="preserve">Definición de estructura de contenidos del manual de buenas prácticas, en relación a la identificación de procesos, flujos, actores relevantes, entre otros.  </w:t>
            </w:r>
          </w:p>
        </w:tc>
        <w:tc>
          <w:tcPr>
            <w:tcW w:w="1559" w:type="dxa"/>
            <w:vMerge w:val="restart"/>
            <w:vAlign w:val="center"/>
          </w:tcPr>
          <w:p w14:paraId="0F5A5EDD" w14:textId="77777777" w:rsidR="00610703" w:rsidRDefault="00207B32">
            <w:pPr>
              <w:spacing w:before="60" w:after="6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1 / año 2</w:t>
            </w:r>
          </w:p>
        </w:tc>
        <w:tc>
          <w:tcPr>
            <w:tcW w:w="1887" w:type="dxa"/>
            <w:vMerge w:val="restart"/>
            <w:shd w:val="clear" w:color="auto" w:fill="auto"/>
            <w:vAlign w:val="center"/>
          </w:tcPr>
          <w:p w14:paraId="18F5F12B" w14:textId="77777777" w:rsidR="00610703" w:rsidRDefault="00207B32">
            <w:pPr>
              <w:spacing w:before="60" w:after="60"/>
              <w:rPr>
                <w:rFonts w:ascii="Arial" w:eastAsia="Arial" w:hAnsi="Arial" w:cs="Arial"/>
                <w:sz w:val="18"/>
                <w:szCs w:val="18"/>
              </w:rPr>
            </w:pPr>
            <w:r>
              <w:rPr>
                <w:rFonts w:ascii="Arial" w:eastAsia="Arial" w:hAnsi="Arial" w:cs="Arial"/>
                <w:sz w:val="18"/>
                <w:szCs w:val="18"/>
              </w:rPr>
              <w:t>Manual de buenas prácticas internacionales publicado.</w:t>
            </w:r>
          </w:p>
        </w:tc>
      </w:tr>
      <w:tr w:rsidR="00610703" w14:paraId="42539CB2" w14:textId="77777777">
        <w:trPr>
          <w:trHeight w:val="89"/>
        </w:trPr>
        <w:tc>
          <w:tcPr>
            <w:tcW w:w="2688" w:type="dxa"/>
            <w:vMerge/>
            <w:vAlign w:val="center"/>
          </w:tcPr>
          <w:p w14:paraId="4827A59A"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3408D891" w14:textId="7E1521DD" w:rsidR="00610703" w:rsidRDefault="00207B32">
            <w:pPr>
              <w:spacing w:before="60" w:after="60"/>
              <w:rPr>
                <w:rFonts w:ascii="Arial" w:eastAsia="Arial" w:hAnsi="Arial" w:cs="Arial"/>
                <w:b/>
                <w:sz w:val="18"/>
                <w:szCs w:val="18"/>
              </w:rPr>
            </w:pPr>
            <w:r>
              <w:rPr>
                <w:rFonts w:ascii="Arial" w:eastAsia="Arial" w:hAnsi="Arial" w:cs="Arial"/>
                <w:sz w:val="18"/>
                <w:szCs w:val="18"/>
              </w:rPr>
              <w:t>2.</w:t>
            </w:r>
            <w:r w:rsidR="008A16E2">
              <w:rPr>
                <w:rFonts w:ascii="Arial" w:eastAsia="Arial" w:hAnsi="Arial" w:cs="Arial"/>
                <w:sz w:val="18"/>
                <w:szCs w:val="18"/>
              </w:rPr>
              <w:t xml:space="preserve"> </w:t>
            </w:r>
            <w:r>
              <w:rPr>
                <w:rFonts w:ascii="Arial" w:eastAsia="Arial" w:hAnsi="Arial" w:cs="Arial"/>
                <w:sz w:val="18"/>
                <w:szCs w:val="18"/>
              </w:rPr>
              <w:t xml:space="preserve">Formulación de estándares para la definición de una buena práctica en materia de gestión de la </w:t>
            </w:r>
            <w:r w:rsidR="00E131D5">
              <w:rPr>
                <w:rFonts w:ascii="Arial" w:eastAsia="Arial" w:hAnsi="Arial" w:cs="Arial"/>
                <w:sz w:val="18"/>
                <w:szCs w:val="18"/>
              </w:rPr>
              <w:t>innovación</w:t>
            </w:r>
            <w:r>
              <w:rPr>
                <w:rFonts w:ascii="Arial" w:eastAsia="Arial" w:hAnsi="Arial" w:cs="Arial"/>
                <w:sz w:val="18"/>
                <w:szCs w:val="18"/>
              </w:rPr>
              <w:t xml:space="preserve"> en las universidades. </w:t>
            </w:r>
          </w:p>
        </w:tc>
        <w:tc>
          <w:tcPr>
            <w:tcW w:w="1559" w:type="dxa"/>
            <w:vMerge/>
            <w:vAlign w:val="center"/>
          </w:tcPr>
          <w:p w14:paraId="5269016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216888C4"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085AF7B1" w14:textId="77777777">
        <w:trPr>
          <w:trHeight w:val="89"/>
        </w:trPr>
        <w:tc>
          <w:tcPr>
            <w:tcW w:w="2688" w:type="dxa"/>
            <w:vMerge/>
            <w:vAlign w:val="center"/>
          </w:tcPr>
          <w:p w14:paraId="1CAF3C2C"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09A41FDB" w14:textId="0BC1199E" w:rsidR="00610703" w:rsidRDefault="00207B32">
            <w:pPr>
              <w:spacing w:before="60" w:after="60"/>
              <w:rPr>
                <w:rFonts w:ascii="Arial" w:eastAsia="Arial" w:hAnsi="Arial" w:cs="Arial"/>
                <w:b/>
                <w:sz w:val="18"/>
                <w:szCs w:val="18"/>
              </w:rPr>
            </w:pPr>
            <w:r>
              <w:rPr>
                <w:rFonts w:ascii="Arial" w:eastAsia="Arial" w:hAnsi="Arial" w:cs="Arial"/>
                <w:sz w:val="18"/>
                <w:szCs w:val="18"/>
              </w:rPr>
              <w:t>3.</w:t>
            </w:r>
            <w:r w:rsidR="008A16E2">
              <w:rPr>
                <w:rFonts w:ascii="Arial" w:eastAsia="Arial" w:hAnsi="Arial" w:cs="Arial"/>
                <w:sz w:val="18"/>
                <w:szCs w:val="18"/>
              </w:rPr>
              <w:t xml:space="preserve"> </w:t>
            </w:r>
            <w:r>
              <w:rPr>
                <w:rFonts w:ascii="Arial" w:eastAsia="Arial" w:hAnsi="Arial" w:cs="Arial"/>
                <w:sz w:val="18"/>
                <w:szCs w:val="18"/>
              </w:rPr>
              <w:t xml:space="preserve">Lanzamiento del Manual de Buenas Prácticas para la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tc>
        <w:tc>
          <w:tcPr>
            <w:tcW w:w="1559" w:type="dxa"/>
            <w:vMerge/>
            <w:vAlign w:val="center"/>
          </w:tcPr>
          <w:p w14:paraId="7866CD0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1AD56A47"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bl>
    <w:p w14:paraId="24DD093C" w14:textId="77777777" w:rsidR="00610703" w:rsidRDefault="00610703">
      <w:pPr>
        <w:spacing w:after="0" w:line="240" w:lineRule="auto"/>
        <w:rPr>
          <w:rFonts w:ascii="Arial" w:eastAsia="Arial" w:hAnsi="Arial" w:cs="Arial"/>
        </w:rPr>
      </w:pPr>
    </w:p>
    <w:p w14:paraId="4EB804A9" w14:textId="77777777" w:rsidR="00610703" w:rsidRDefault="00610703">
      <w:pPr>
        <w:spacing w:after="0" w:line="240" w:lineRule="auto"/>
        <w:rPr>
          <w:rFonts w:ascii="Arial" w:eastAsia="Arial" w:hAnsi="Arial" w:cs="Arial"/>
        </w:rPr>
      </w:pPr>
    </w:p>
    <w:tbl>
      <w:tblPr>
        <w:tblStyle w:val="aff"/>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610703" w14:paraId="5519E1E6" w14:textId="77777777">
        <w:trPr>
          <w:trHeight w:val="558"/>
        </w:trPr>
        <w:tc>
          <w:tcPr>
            <w:tcW w:w="2688" w:type="dxa"/>
            <w:shd w:val="clear" w:color="auto" w:fill="D5DCE4"/>
          </w:tcPr>
          <w:p w14:paraId="04979446"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 xml:space="preserve">Objetivo específico </w:t>
            </w:r>
            <w:proofErr w:type="spellStart"/>
            <w:r>
              <w:rPr>
                <w:rFonts w:ascii="Arial" w:eastAsia="Arial" w:hAnsi="Arial" w:cs="Arial"/>
                <w:b/>
                <w:sz w:val="20"/>
                <w:szCs w:val="20"/>
              </w:rPr>
              <w:t>N°</w:t>
            </w:r>
            <w:proofErr w:type="spellEnd"/>
            <w:r>
              <w:rPr>
                <w:rFonts w:ascii="Arial" w:eastAsia="Arial" w:hAnsi="Arial" w:cs="Arial"/>
                <w:b/>
                <w:sz w:val="20"/>
                <w:szCs w:val="20"/>
              </w:rPr>
              <w:t xml:space="preserve"> 4</w:t>
            </w:r>
          </w:p>
        </w:tc>
        <w:tc>
          <w:tcPr>
            <w:tcW w:w="7273" w:type="dxa"/>
            <w:gridSpan w:val="3"/>
            <w:shd w:val="clear" w:color="auto" w:fill="FFFFFF"/>
          </w:tcPr>
          <w:p w14:paraId="462002D8" w14:textId="088B119F" w:rsidR="00610703" w:rsidRDefault="00207B32">
            <w:pPr>
              <w:spacing w:after="60"/>
              <w:jc w:val="both"/>
              <w:rPr>
                <w:rFonts w:ascii="Arial" w:eastAsia="Arial" w:hAnsi="Arial" w:cs="Arial"/>
                <w:sz w:val="20"/>
                <w:szCs w:val="20"/>
              </w:rPr>
            </w:pPr>
            <w:r>
              <w:rPr>
                <w:rFonts w:ascii="Arial" w:eastAsia="Arial" w:hAnsi="Arial" w:cs="Arial"/>
                <w:sz w:val="20"/>
                <w:szCs w:val="20"/>
              </w:rPr>
              <w:t xml:space="preserve">Diseñar y pilotear un modelo para gestionar la </w:t>
            </w:r>
            <w:r w:rsidR="00E131D5">
              <w:rPr>
                <w:rFonts w:ascii="Arial" w:eastAsia="Arial" w:hAnsi="Arial" w:cs="Arial"/>
                <w:sz w:val="20"/>
                <w:szCs w:val="20"/>
              </w:rPr>
              <w:t>innovación</w:t>
            </w:r>
            <w:r>
              <w:rPr>
                <w:rFonts w:ascii="Arial" w:eastAsia="Arial" w:hAnsi="Arial" w:cs="Arial"/>
                <w:sz w:val="20"/>
                <w:szCs w:val="20"/>
              </w:rPr>
              <w:t xml:space="preserve"> en universidades estatales basándose en investigaciones nacionales e internacionales, considerando  las demandas asociadas a los objetivos de desarrollo sostenible de las regiones, y  las características comunes y únicas de las instituciones estatales según sus ubicaciones específicas (OE4).</w:t>
            </w:r>
          </w:p>
        </w:tc>
      </w:tr>
      <w:tr w:rsidR="0047511C" w14:paraId="058A0FA2" w14:textId="77777777">
        <w:tc>
          <w:tcPr>
            <w:tcW w:w="2688" w:type="dxa"/>
            <w:shd w:val="clear" w:color="auto" w:fill="D5DCE4"/>
            <w:vAlign w:val="center"/>
          </w:tcPr>
          <w:p w14:paraId="5CFC0EB1" w14:textId="4D9EA702" w:rsidR="0047511C" w:rsidRDefault="0047511C" w:rsidP="0047511C">
            <w:pPr>
              <w:spacing w:before="60" w:after="60"/>
              <w:jc w:val="center"/>
              <w:rPr>
                <w:rFonts w:ascii="Arial" w:eastAsia="Arial" w:hAnsi="Arial" w:cs="Arial"/>
                <w:b/>
                <w:sz w:val="18"/>
                <w:szCs w:val="18"/>
              </w:rPr>
            </w:pPr>
            <w:r>
              <w:rPr>
                <w:rFonts w:ascii="Arial" w:eastAsia="Arial" w:hAnsi="Arial" w:cs="Arial"/>
                <w:b/>
                <w:sz w:val="18"/>
                <w:szCs w:val="18"/>
              </w:rPr>
              <w:t>Actividades principales</w:t>
            </w:r>
          </w:p>
        </w:tc>
        <w:tc>
          <w:tcPr>
            <w:tcW w:w="3827" w:type="dxa"/>
            <w:shd w:val="clear" w:color="auto" w:fill="D5DCE4"/>
            <w:vAlign w:val="center"/>
          </w:tcPr>
          <w:p w14:paraId="4CCC89D8" w14:textId="0DBD011C" w:rsidR="0047511C" w:rsidRDefault="0047511C" w:rsidP="0047511C">
            <w:pPr>
              <w:spacing w:before="60" w:after="60"/>
              <w:jc w:val="center"/>
              <w:rPr>
                <w:rFonts w:ascii="Arial" w:eastAsia="Arial" w:hAnsi="Arial" w:cs="Arial"/>
                <w:color w:val="767171"/>
                <w:sz w:val="18"/>
                <w:szCs w:val="18"/>
              </w:rPr>
            </w:pPr>
            <w:r>
              <w:rPr>
                <w:rFonts w:ascii="Arial" w:eastAsia="Arial" w:hAnsi="Arial" w:cs="Arial"/>
                <w:b/>
                <w:sz w:val="18"/>
                <w:szCs w:val="18"/>
              </w:rPr>
              <w:t>Actividades específicas</w:t>
            </w:r>
          </w:p>
        </w:tc>
        <w:tc>
          <w:tcPr>
            <w:tcW w:w="1559" w:type="dxa"/>
            <w:shd w:val="clear" w:color="auto" w:fill="D5DCE4"/>
            <w:vAlign w:val="center"/>
          </w:tcPr>
          <w:p w14:paraId="5DD112BC" w14:textId="77777777" w:rsidR="0047511C" w:rsidRDefault="0047511C" w:rsidP="0047511C">
            <w:pPr>
              <w:spacing w:before="60" w:after="60"/>
              <w:jc w:val="center"/>
              <w:rPr>
                <w:rFonts w:ascii="Arial" w:eastAsia="Arial" w:hAnsi="Arial" w:cs="Arial"/>
                <w:color w:val="767171"/>
                <w:sz w:val="18"/>
                <w:szCs w:val="18"/>
              </w:rPr>
            </w:pPr>
            <w:r>
              <w:rPr>
                <w:rFonts w:ascii="Arial" w:eastAsia="Arial" w:hAnsi="Arial" w:cs="Arial"/>
                <w:b/>
                <w:sz w:val="18"/>
                <w:szCs w:val="18"/>
              </w:rPr>
              <w:t xml:space="preserve">Plazo de cumplimiento </w:t>
            </w:r>
            <w:r>
              <w:rPr>
                <w:rFonts w:ascii="Arial" w:eastAsia="Arial" w:hAnsi="Arial" w:cs="Arial"/>
                <w:b/>
                <w:sz w:val="18"/>
                <w:szCs w:val="18"/>
              </w:rPr>
              <w:lastRenderedPageBreak/>
              <w:t xml:space="preserve">resultado </w:t>
            </w:r>
            <w:r>
              <w:rPr>
                <w:rFonts w:ascii="Arial" w:eastAsia="Arial" w:hAnsi="Arial" w:cs="Arial"/>
                <w:sz w:val="18"/>
                <w:szCs w:val="18"/>
              </w:rPr>
              <w:t>(semestre/año)</w:t>
            </w:r>
          </w:p>
        </w:tc>
        <w:tc>
          <w:tcPr>
            <w:tcW w:w="1887" w:type="dxa"/>
            <w:shd w:val="clear" w:color="auto" w:fill="D5DCE4"/>
            <w:vAlign w:val="center"/>
          </w:tcPr>
          <w:p w14:paraId="38C8AC62" w14:textId="77777777" w:rsidR="0047511C" w:rsidRDefault="0047511C" w:rsidP="0047511C">
            <w:pPr>
              <w:spacing w:before="60" w:after="60"/>
              <w:jc w:val="center"/>
              <w:rPr>
                <w:rFonts w:ascii="Arial" w:eastAsia="Arial" w:hAnsi="Arial" w:cs="Arial"/>
                <w:color w:val="767171"/>
                <w:sz w:val="18"/>
                <w:szCs w:val="18"/>
              </w:rPr>
            </w:pPr>
            <w:r>
              <w:rPr>
                <w:rFonts w:ascii="Arial" w:eastAsia="Arial" w:hAnsi="Arial" w:cs="Arial"/>
                <w:b/>
                <w:sz w:val="18"/>
                <w:szCs w:val="18"/>
              </w:rPr>
              <w:lastRenderedPageBreak/>
              <w:t>Medios de verificación</w:t>
            </w:r>
          </w:p>
        </w:tc>
      </w:tr>
      <w:tr w:rsidR="00610703" w14:paraId="344385E5" w14:textId="77777777">
        <w:trPr>
          <w:trHeight w:val="90"/>
        </w:trPr>
        <w:tc>
          <w:tcPr>
            <w:tcW w:w="2688" w:type="dxa"/>
            <w:vMerge w:val="restart"/>
            <w:vAlign w:val="center"/>
          </w:tcPr>
          <w:p w14:paraId="1C868023" w14:textId="7389D52C" w:rsidR="00610703" w:rsidRDefault="00207B32">
            <w:pPr>
              <w:spacing w:before="60" w:after="60"/>
              <w:rPr>
                <w:rFonts w:ascii="Arial" w:eastAsia="Arial" w:hAnsi="Arial" w:cs="Arial"/>
                <w:sz w:val="18"/>
                <w:szCs w:val="18"/>
              </w:rPr>
            </w:pPr>
            <w:r>
              <w:rPr>
                <w:rFonts w:ascii="Arial" w:eastAsia="Arial" w:hAnsi="Arial" w:cs="Arial"/>
                <w:sz w:val="18"/>
                <w:szCs w:val="18"/>
              </w:rPr>
              <w:t xml:space="preserve">R1: Diseño de modelo de gestión </w:t>
            </w:r>
            <w:r w:rsidR="00055617">
              <w:rPr>
                <w:rFonts w:ascii="Arial" w:eastAsia="Arial" w:hAnsi="Arial" w:cs="Arial"/>
                <w:sz w:val="18"/>
                <w:szCs w:val="18"/>
              </w:rPr>
              <w:t xml:space="preserve">de la </w:t>
            </w:r>
            <w:r w:rsidR="00E131D5">
              <w:rPr>
                <w:rFonts w:ascii="Arial" w:eastAsia="Arial" w:hAnsi="Arial" w:cs="Arial"/>
                <w:sz w:val="18"/>
                <w:szCs w:val="18"/>
              </w:rPr>
              <w:t>innovación</w:t>
            </w:r>
            <w:r w:rsidR="00055617">
              <w:rPr>
                <w:rFonts w:ascii="Arial" w:eastAsia="Arial" w:hAnsi="Arial" w:cs="Arial"/>
                <w:sz w:val="18"/>
                <w:szCs w:val="18"/>
              </w:rPr>
              <w:t xml:space="preserve"> que atienda</w:t>
            </w:r>
            <w:r w:rsidR="00C635FF">
              <w:rPr>
                <w:rFonts w:ascii="Arial" w:eastAsia="Arial" w:hAnsi="Arial" w:cs="Arial"/>
                <w:sz w:val="18"/>
                <w:szCs w:val="18"/>
              </w:rPr>
              <w:t xml:space="preserve"> al inicial reconocimiento de particularidades de cada una de las universidades y sus territorios, </w:t>
            </w:r>
          </w:p>
        </w:tc>
        <w:tc>
          <w:tcPr>
            <w:tcW w:w="3827" w:type="dxa"/>
            <w:shd w:val="clear" w:color="auto" w:fill="auto"/>
            <w:vAlign w:val="center"/>
          </w:tcPr>
          <w:p w14:paraId="6EEE80B9" w14:textId="123A99AB" w:rsidR="00610703" w:rsidRDefault="00207B32" w:rsidP="00E131D5">
            <w:pPr>
              <w:spacing w:before="60" w:after="60"/>
              <w:rPr>
                <w:rFonts w:ascii="Arial" w:eastAsia="Arial" w:hAnsi="Arial" w:cs="Arial"/>
                <w:b/>
                <w:sz w:val="18"/>
                <w:szCs w:val="18"/>
              </w:rPr>
            </w:pPr>
            <w:r>
              <w:rPr>
                <w:rFonts w:ascii="Arial" w:eastAsia="Arial" w:hAnsi="Arial" w:cs="Arial"/>
                <w:sz w:val="18"/>
                <w:szCs w:val="18"/>
              </w:rPr>
              <w:t>1. Análisis de evidencia nacional e internacional y formulación de modelo</w:t>
            </w:r>
            <w:r w:rsidR="00E131D5">
              <w:rPr>
                <w:rFonts w:ascii="Arial" w:eastAsia="Arial" w:hAnsi="Arial" w:cs="Arial"/>
                <w:sz w:val="18"/>
                <w:szCs w:val="18"/>
              </w:rPr>
              <w:t xml:space="preserve"> según OE2 y OE3</w:t>
            </w:r>
          </w:p>
        </w:tc>
        <w:tc>
          <w:tcPr>
            <w:tcW w:w="1559" w:type="dxa"/>
            <w:vMerge w:val="restart"/>
            <w:vAlign w:val="center"/>
          </w:tcPr>
          <w:p w14:paraId="4ECD3A62" w14:textId="77777777" w:rsidR="00610703" w:rsidRDefault="00207B32">
            <w:pPr>
              <w:spacing w:before="60" w:after="6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1 / año 2</w:t>
            </w:r>
          </w:p>
        </w:tc>
        <w:tc>
          <w:tcPr>
            <w:tcW w:w="1887" w:type="dxa"/>
            <w:vMerge w:val="restart"/>
            <w:shd w:val="clear" w:color="auto" w:fill="auto"/>
            <w:vAlign w:val="center"/>
          </w:tcPr>
          <w:p w14:paraId="3245A123" w14:textId="3EEDB02B" w:rsidR="00610703" w:rsidRDefault="00207B32">
            <w:pPr>
              <w:spacing w:before="60" w:after="60"/>
              <w:rPr>
                <w:rFonts w:ascii="Arial" w:eastAsia="Arial" w:hAnsi="Arial" w:cs="Arial"/>
                <w:sz w:val="18"/>
                <w:szCs w:val="18"/>
              </w:rPr>
            </w:pPr>
            <w:r>
              <w:rPr>
                <w:rFonts w:ascii="Arial" w:eastAsia="Arial" w:hAnsi="Arial" w:cs="Arial"/>
                <w:sz w:val="18"/>
                <w:szCs w:val="18"/>
              </w:rPr>
              <w:t xml:space="preserve">Modelo de gestión de la </w:t>
            </w:r>
            <w:r w:rsidR="00E131D5">
              <w:rPr>
                <w:rFonts w:ascii="Arial" w:eastAsia="Arial" w:hAnsi="Arial" w:cs="Arial"/>
                <w:sz w:val="18"/>
                <w:szCs w:val="18"/>
              </w:rPr>
              <w:t>innovación</w:t>
            </w:r>
            <w:r>
              <w:rPr>
                <w:rFonts w:ascii="Arial" w:eastAsia="Arial" w:hAnsi="Arial" w:cs="Arial"/>
                <w:sz w:val="18"/>
                <w:szCs w:val="18"/>
              </w:rPr>
              <w:t xml:space="preserve"> diseñado y publicado.</w:t>
            </w:r>
            <w:r w:rsidR="00C635FF">
              <w:rPr>
                <w:rFonts w:ascii="Arial" w:eastAsia="Arial" w:hAnsi="Arial" w:cs="Arial"/>
                <w:sz w:val="18"/>
                <w:szCs w:val="18"/>
              </w:rPr>
              <w:t xml:space="preserve"> </w:t>
            </w:r>
          </w:p>
        </w:tc>
      </w:tr>
      <w:tr w:rsidR="00610703" w14:paraId="7AC91204" w14:textId="77777777">
        <w:trPr>
          <w:trHeight w:val="89"/>
        </w:trPr>
        <w:tc>
          <w:tcPr>
            <w:tcW w:w="2688" w:type="dxa"/>
            <w:vMerge/>
            <w:vAlign w:val="center"/>
          </w:tcPr>
          <w:p w14:paraId="1D74754A"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17C45C38" w14:textId="7F006FFF" w:rsidR="00610703" w:rsidRDefault="00207B32">
            <w:pPr>
              <w:spacing w:before="60" w:after="60"/>
              <w:rPr>
                <w:rFonts w:ascii="Arial" w:eastAsia="Arial" w:hAnsi="Arial" w:cs="Arial"/>
                <w:sz w:val="18"/>
                <w:szCs w:val="18"/>
              </w:rPr>
            </w:pPr>
            <w:r>
              <w:rPr>
                <w:rFonts w:ascii="Arial" w:eastAsia="Arial" w:hAnsi="Arial" w:cs="Arial"/>
                <w:sz w:val="18"/>
                <w:szCs w:val="18"/>
              </w:rPr>
              <w:t xml:space="preserve">2. Definición de flujos de procesos del modelo de gestión de la </w:t>
            </w:r>
            <w:r w:rsidR="00E131D5">
              <w:rPr>
                <w:rFonts w:ascii="Arial" w:eastAsia="Arial" w:hAnsi="Arial" w:cs="Arial"/>
                <w:sz w:val="18"/>
                <w:szCs w:val="18"/>
              </w:rPr>
              <w:t>innovación</w:t>
            </w:r>
          </w:p>
        </w:tc>
        <w:tc>
          <w:tcPr>
            <w:tcW w:w="1559" w:type="dxa"/>
            <w:vMerge/>
            <w:vAlign w:val="center"/>
          </w:tcPr>
          <w:p w14:paraId="63129CFE"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5C1DB582"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40B5C1CC" w14:textId="77777777">
        <w:trPr>
          <w:trHeight w:val="89"/>
        </w:trPr>
        <w:tc>
          <w:tcPr>
            <w:tcW w:w="2688" w:type="dxa"/>
            <w:vMerge/>
            <w:vAlign w:val="center"/>
          </w:tcPr>
          <w:p w14:paraId="0EC522D6"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3BD61720"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3. Identificación de actores y funciones.</w:t>
            </w:r>
          </w:p>
        </w:tc>
        <w:tc>
          <w:tcPr>
            <w:tcW w:w="1559" w:type="dxa"/>
            <w:vMerge/>
            <w:vAlign w:val="center"/>
          </w:tcPr>
          <w:p w14:paraId="1F4206FC"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4312BBA7"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1552B47B" w14:textId="77777777">
        <w:trPr>
          <w:trHeight w:val="89"/>
        </w:trPr>
        <w:tc>
          <w:tcPr>
            <w:tcW w:w="2688" w:type="dxa"/>
            <w:vMerge/>
            <w:vAlign w:val="center"/>
          </w:tcPr>
          <w:p w14:paraId="17D87791"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666FC1F3"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3. Formulación de indicadores de seguimiento para modelo.</w:t>
            </w:r>
          </w:p>
        </w:tc>
        <w:tc>
          <w:tcPr>
            <w:tcW w:w="1559" w:type="dxa"/>
            <w:vMerge/>
            <w:vAlign w:val="center"/>
          </w:tcPr>
          <w:p w14:paraId="68708408"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3F86114E"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18A92D1C" w14:textId="77777777">
        <w:trPr>
          <w:trHeight w:val="89"/>
        </w:trPr>
        <w:tc>
          <w:tcPr>
            <w:tcW w:w="2688" w:type="dxa"/>
            <w:vMerge/>
            <w:vAlign w:val="center"/>
          </w:tcPr>
          <w:p w14:paraId="20E28FA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2EAEB425"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4. Validación de modelo con la Red.</w:t>
            </w:r>
          </w:p>
        </w:tc>
        <w:tc>
          <w:tcPr>
            <w:tcW w:w="1559" w:type="dxa"/>
            <w:vMerge/>
            <w:vAlign w:val="center"/>
          </w:tcPr>
          <w:p w14:paraId="7F41B02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1610AC28"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5255E1FA" w14:textId="77777777">
        <w:trPr>
          <w:trHeight w:val="180"/>
        </w:trPr>
        <w:tc>
          <w:tcPr>
            <w:tcW w:w="2688" w:type="dxa"/>
            <w:vMerge w:val="restart"/>
            <w:vAlign w:val="center"/>
          </w:tcPr>
          <w:p w14:paraId="2D3455F4" w14:textId="70CDF228" w:rsidR="00610703" w:rsidRDefault="00207B32">
            <w:pPr>
              <w:widowControl w:val="0"/>
              <w:rPr>
                <w:rFonts w:ascii="Arial" w:eastAsia="Arial" w:hAnsi="Arial" w:cs="Arial"/>
                <w:sz w:val="18"/>
                <w:szCs w:val="18"/>
              </w:rPr>
            </w:pPr>
            <w:r>
              <w:rPr>
                <w:rFonts w:ascii="Arial" w:eastAsia="Arial" w:hAnsi="Arial" w:cs="Arial"/>
                <w:sz w:val="18"/>
                <w:szCs w:val="18"/>
              </w:rPr>
              <w:t xml:space="preserve">R2: Pilotaje del Modelo de Gestión de </w:t>
            </w:r>
            <w:r w:rsidR="00E131D5">
              <w:rPr>
                <w:rFonts w:ascii="Arial" w:eastAsia="Arial" w:hAnsi="Arial" w:cs="Arial"/>
                <w:sz w:val="18"/>
                <w:szCs w:val="18"/>
              </w:rPr>
              <w:t>Innovación</w:t>
            </w:r>
            <w:r>
              <w:rPr>
                <w:rFonts w:ascii="Arial" w:eastAsia="Arial" w:hAnsi="Arial" w:cs="Arial"/>
                <w:sz w:val="18"/>
                <w:szCs w:val="18"/>
              </w:rPr>
              <w:t>.</w:t>
            </w:r>
          </w:p>
        </w:tc>
        <w:tc>
          <w:tcPr>
            <w:tcW w:w="3827" w:type="dxa"/>
            <w:shd w:val="clear" w:color="auto" w:fill="auto"/>
            <w:vAlign w:val="center"/>
          </w:tcPr>
          <w:p w14:paraId="4BD22FC1" w14:textId="0A007F78" w:rsidR="00610703" w:rsidRDefault="00207B32">
            <w:pPr>
              <w:spacing w:before="60" w:after="60"/>
              <w:rPr>
                <w:rFonts w:ascii="Arial" w:eastAsia="Arial" w:hAnsi="Arial" w:cs="Arial"/>
                <w:sz w:val="18"/>
                <w:szCs w:val="18"/>
              </w:rPr>
            </w:pPr>
            <w:r>
              <w:rPr>
                <w:rFonts w:ascii="Arial" w:eastAsia="Arial" w:hAnsi="Arial" w:cs="Arial"/>
                <w:sz w:val="18"/>
                <w:szCs w:val="18"/>
              </w:rPr>
              <w:t>1.</w:t>
            </w:r>
            <w:r w:rsidR="008A16E2">
              <w:rPr>
                <w:rFonts w:ascii="Arial" w:eastAsia="Arial" w:hAnsi="Arial" w:cs="Arial"/>
                <w:sz w:val="18"/>
                <w:szCs w:val="18"/>
              </w:rPr>
              <w:t xml:space="preserve"> </w:t>
            </w:r>
            <w:r>
              <w:rPr>
                <w:rFonts w:ascii="Arial" w:eastAsia="Arial" w:hAnsi="Arial" w:cs="Arial"/>
                <w:sz w:val="18"/>
                <w:szCs w:val="18"/>
              </w:rPr>
              <w:t xml:space="preserve">Definición del ámbito de </w:t>
            </w:r>
            <w:r w:rsidR="00E131D5">
              <w:rPr>
                <w:rFonts w:ascii="Arial" w:eastAsia="Arial" w:hAnsi="Arial" w:cs="Arial"/>
                <w:sz w:val="18"/>
                <w:szCs w:val="18"/>
              </w:rPr>
              <w:t>innovación</w:t>
            </w:r>
            <w:r>
              <w:rPr>
                <w:rFonts w:ascii="Arial" w:eastAsia="Arial" w:hAnsi="Arial" w:cs="Arial"/>
                <w:sz w:val="18"/>
                <w:szCs w:val="18"/>
              </w:rPr>
              <w:t xml:space="preserve"> a desarrollar. </w:t>
            </w:r>
          </w:p>
        </w:tc>
        <w:tc>
          <w:tcPr>
            <w:tcW w:w="1559" w:type="dxa"/>
            <w:vMerge w:val="restart"/>
            <w:vAlign w:val="center"/>
          </w:tcPr>
          <w:p w14:paraId="0797CE31" w14:textId="2B2A4474" w:rsidR="00610703" w:rsidRDefault="00E131D5">
            <w:pPr>
              <w:widowControl w:val="0"/>
              <w:jc w:val="center"/>
              <w:rPr>
                <w:rFonts w:ascii="Arial" w:eastAsia="Arial" w:hAnsi="Arial" w:cs="Arial"/>
                <w:sz w:val="18"/>
                <w:szCs w:val="18"/>
              </w:rPr>
            </w:pPr>
            <w:proofErr w:type="spellStart"/>
            <w:r>
              <w:rPr>
                <w:rFonts w:ascii="Arial" w:eastAsia="Arial" w:hAnsi="Arial" w:cs="Arial"/>
                <w:sz w:val="18"/>
                <w:szCs w:val="18"/>
              </w:rPr>
              <w:t>S</w:t>
            </w:r>
            <w:r w:rsidR="00207B32">
              <w:rPr>
                <w:rFonts w:ascii="Arial" w:eastAsia="Arial" w:hAnsi="Arial" w:cs="Arial"/>
                <w:sz w:val="18"/>
                <w:szCs w:val="18"/>
              </w:rPr>
              <w:t>em</w:t>
            </w:r>
            <w:proofErr w:type="spellEnd"/>
            <w:r w:rsidR="00207B32">
              <w:rPr>
                <w:rFonts w:ascii="Arial" w:eastAsia="Arial" w:hAnsi="Arial" w:cs="Arial"/>
                <w:sz w:val="18"/>
                <w:szCs w:val="18"/>
              </w:rPr>
              <w:t xml:space="preserve"> 1 / año 3</w:t>
            </w:r>
          </w:p>
          <w:p w14:paraId="597EEF34" w14:textId="112C06DA" w:rsidR="00C635FF" w:rsidRDefault="00C635FF" w:rsidP="00E131D5">
            <w:pPr>
              <w:widowControl w:val="0"/>
              <w:rPr>
                <w:rFonts w:ascii="Arial" w:eastAsia="Arial" w:hAnsi="Arial" w:cs="Arial"/>
                <w:sz w:val="18"/>
                <w:szCs w:val="18"/>
              </w:rPr>
            </w:pPr>
          </w:p>
        </w:tc>
        <w:tc>
          <w:tcPr>
            <w:tcW w:w="1887" w:type="dxa"/>
            <w:vMerge w:val="restart"/>
            <w:shd w:val="clear" w:color="auto" w:fill="auto"/>
            <w:vAlign w:val="center"/>
          </w:tcPr>
          <w:p w14:paraId="75AB93E6" w14:textId="77777777" w:rsidR="00610703" w:rsidRDefault="00207B32">
            <w:pPr>
              <w:widowControl w:val="0"/>
              <w:rPr>
                <w:rFonts w:ascii="Arial" w:eastAsia="Arial" w:hAnsi="Arial" w:cs="Arial"/>
                <w:sz w:val="18"/>
                <w:szCs w:val="18"/>
              </w:rPr>
            </w:pPr>
            <w:r>
              <w:rPr>
                <w:rFonts w:ascii="Arial" w:eastAsia="Arial" w:hAnsi="Arial" w:cs="Arial"/>
                <w:sz w:val="18"/>
                <w:szCs w:val="18"/>
              </w:rPr>
              <w:t xml:space="preserve">Informe de experiencia piloto aprobado por el directorio de la red. </w:t>
            </w:r>
          </w:p>
        </w:tc>
      </w:tr>
      <w:tr w:rsidR="00610703" w14:paraId="06BC9253" w14:textId="77777777">
        <w:trPr>
          <w:trHeight w:val="180"/>
        </w:trPr>
        <w:tc>
          <w:tcPr>
            <w:tcW w:w="2688" w:type="dxa"/>
            <w:vMerge/>
            <w:vAlign w:val="center"/>
          </w:tcPr>
          <w:p w14:paraId="43CB24BD" w14:textId="77777777" w:rsidR="00610703" w:rsidRDefault="00610703">
            <w:pPr>
              <w:widowControl w:val="0"/>
              <w:pBdr>
                <w:top w:val="nil"/>
                <w:left w:val="nil"/>
                <w:bottom w:val="nil"/>
                <w:right w:val="nil"/>
                <w:between w:val="nil"/>
              </w:pBdr>
              <w:rPr>
                <w:rFonts w:ascii="Arial" w:eastAsia="Arial" w:hAnsi="Arial" w:cs="Arial"/>
                <w:sz w:val="18"/>
                <w:szCs w:val="18"/>
              </w:rPr>
            </w:pPr>
          </w:p>
        </w:tc>
        <w:tc>
          <w:tcPr>
            <w:tcW w:w="3827" w:type="dxa"/>
            <w:shd w:val="clear" w:color="auto" w:fill="auto"/>
            <w:vAlign w:val="center"/>
          </w:tcPr>
          <w:p w14:paraId="634D363B" w14:textId="2373C050" w:rsidR="00610703" w:rsidRDefault="00207B32">
            <w:pPr>
              <w:spacing w:before="60" w:after="60"/>
              <w:rPr>
                <w:rFonts w:ascii="Arial" w:eastAsia="Arial" w:hAnsi="Arial" w:cs="Arial"/>
                <w:b/>
                <w:sz w:val="18"/>
                <w:szCs w:val="18"/>
              </w:rPr>
            </w:pPr>
            <w:r>
              <w:rPr>
                <w:rFonts w:ascii="Arial" w:eastAsia="Arial" w:hAnsi="Arial" w:cs="Arial"/>
                <w:sz w:val="18"/>
                <w:szCs w:val="18"/>
              </w:rPr>
              <w:t>2.</w:t>
            </w:r>
            <w:r w:rsidR="008A16E2">
              <w:rPr>
                <w:rFonts w:ascii="Arial" w:eastAsia="Arial" w:hAnsi="Arial" w:cs="Arial"/>
                <w:sz w:val="18"/>
                <w:szCs w:val="18"/>
              </w:rPr>
              <w:t xml:space="preserve"> </w:t>
            </w:r>
            <w:r>
              <w:rPr>
                <w:rFonts w:ascii="Arial" w:eastAsia="Arial" w:hAnsi="Arial" w:cs="Arial"/>
                <w:sz w:val="18"/>
                <w:szCs w:val="18"/>
              </w:rPr>
              <w:t>Elaboración de estrategia de pilotaje.</w:t>
            </w:r>
          </w:p>
        </w:tc>
        <w:tc>
          <w:tcPr>
            <w:tcW w:w="1559" w:type="dxa"/>
            <w:vMerge/>
            <w:vAlign w:val="center"/>
          </w:tcPr>
          <w:p w14:paraId="242671E4"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71EC065A"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797631FD" w14:textId="77777777">
        <w:trPr>
          <w:trHeight w:val="180"/>
        </w:trPr>
        <w:tc>
          <w:tcPr>
            <w:tcW w:w="2688" w:type="dxa"/>
            <w:vMerge/>
            <w:vAlign w:val="center"/>
          </w:tcPr>
          <w:p w14:paraId="0B4635B9" w14:textId="77777777" w:rsidR="00610703" w:rsidRDefault="00610703">
            <w:pPr>
              <w:widowControl w:val="0"/>
              <w:pBdr>
                <w:top w:val="nil"/>
                <w:left w:val="nil"/>
                <w:bottom w:val="nil"/>
                <w:right w:val="nil"/>
                <w:between w:val="nil"/>
              </w:pBdr>
              <w:rPr>
                <w:rFonts w:ascii="Arial" w:eastAsia="Arial" w:hAnsi="Arial" w:cs="Arial"/>
                <w:b/>
                <w:sz w:val="18"/>
                <w:szCs w:val="18"/>
              </w:rPr>
            </w:pPr>
          </w:p>
        </w:tc>
        <w:tc>
          <w:tcPr>
            <w:tcW w:w="3827" w:type="dxa"/>
            <w:shd w:val="clear" w:color="auto" w:fill="auto"/>
            <w:vAlign w:val="center"/>
          </w:tcPr>
          <w:p w14:paraId="1F87BD32"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3.Formulación de plan operativo de implementación</w:t>
            </w:r>
          </w:p>
        </w:tc>
        <w:tc>
          <w:tcPr>
            <w:tcW w:w="1559" w:type="dxa"/>
            <w:vMerge/>
            <w:vAlign w:val="center"/>
          </w:tcPr>
          <w:p w14:paraId="3571E97A"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6E16BDA4"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0CCC9F35" w14:textId="77777777">
        <w:trPr>
          <w:trHeight w:val="180"/>
        </w:trPr>
        <w:tc>
          <w:tcPr>
            <w:tcW w:w="2688" w:type="dxa"/>
            <w:vMerge/>
            <w:vAlign w:val="center"/>
          </w:tcPr>
          <w:p w14:paraId="4668A907" w14:textId="77777777" w:rsidR="00610703" w:rsidRDefault="00610703">
            <w:pPr>
              <w:widowControl w:val="0"/>
              <w:pBdr>
                <w:top w:val="nil"/>
                <w:left w:val="nil"/>
                <w:bottom w:val="nil"/>
                <w:right w:val="nil"/>
                <w:between w:val="nil"/>
              </w:pBdr>
              <w:rPr>
                <w:rFonts w:ascii="Arial" w:eastAsia="Arial" w:hAnsi="Arial" w:cs="Arial"/>
                <w:b/>
                <w:sz w:val="18"/>
                <w:szCs w:val="18"/>
              </w:rPr>
            </w:pPr>
          </w:p>
        </w:tc>
        <w:tc>
          <w:tcPr>
            <w:tcW w:w="3827" w:type="dxa"/>
            <w:shd w:val="clear" w:color="auto" w:fill="auto"/>
            <w:vAlign w:val="center"/>
          </w:tcPr>
          <w:p w14:paraId="38293D99" w14:textId="77777777" w:rsidR="00610703" w:rsidRDefault="00207B32">
            <w:pPr>
              <w:spacing w:before="60" w:after="60"/>
              <w:rPr>
                <w:rFonts w:ascii="Arial" w:eastAsia="Arial" w:hAnsi="Arial" w:cs="Arial"/>
                <w:b/>
                <w:sz w:val="18"/>
                <w:szCs w:val="18"/>
              </w:rPr>
            </w:pPr>
            <w:r>
              <w:rPr>
                <w:rFonts w:ascii="Arial" w:eastAsia="Arial" w:hAnsi="Arial" w:cs="Arial"/>
                <w:sz w:val="18"/>
                <w:szCs w:val="18"/>
              </w:rPr>
              <w:t xml:space="preserve">4.Implementación del piloto </w:t>
            </w:r>
          </w:p>
        </w:tc>
        <w:tc>
          <w:tcPr>
            <w:tcW w:w="1559" w:type="dxa"/>
            <w:vMerge/>
            <w:vAlign w:val="center"/>
          </w:tcPr>
          <w:p w14:paraId="212CD812"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887" w:type="dxa"/>
            <w:vMerge/>
            <w:shd w:val="clear" w:color="auto" w:fill="auto"/>
            <w:vAlign w:val="center"/>
          </w:tcPr>
          <w:p w14:paraId="5069FAF0"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27EAB243" w14:textId="77777777">
        <w:trPr>
          <w:trHeight w:val="180"/>
        </w:trPr>
        <w:tc>
          <w:tcPr>
            <w:tcW w:w="2688" w:type="dxa"/>
            <w:vMerge/>
            <w:vAlign w:val="center"/>
          </w:tcPr>
          <w:p w14:paraId="21047BD0" w14:textId="77777777" w:rsidR="00610703" w:rsidRDefault="00610703">
            <w:pPr>
              <w:widowControl w:val="0"/>
              <w:pBdr>
                <w:top w:val="nil"/>
                <w:left w:val="nil"/>
                <w:bottom w:val="nil"/>
                <w:right w:val="nil"/>
                <w:between w:val="nil"/>
              </w:pBdr>
              <w:rPr>
                <w:rFonts w:ascii="Arial" w:eastAsia="Arial" w:hAnsi="Arial" w:cs="Arial"/>
                <w:b/>
                <w:sz w:val="18"/>
                <w:szCs w:val="18"/>
              </w:rPr>
            </w:pPr>
          </w:p>
        </w:tc>
        <w:tc>
          <w:tcPr>
            <w:tcW w:w="3827" w:type="dxa"/>
            <w:shd w:val="clear" w:color="auto" w:fill="auto"/>
            <w:vAlign w:val="center"/>
          </w:tcPr>
          <w:p w14:paraId="440E9FF2" w14:textId="77777777" w:rsidR="00610703" w:rsidRDefault="00207B32">
            <w:pPr>
              <w:spacing w:before="60" w:after="60"/>
              <w:rPr>
                <w:rFonts w:ascii="Arial" w:eastAsia="Arial" w:hAnsi="Arial" w:cs="Arial"/>
                <w:sz w:val="18"/>
                <w:szCs w:val="18"/>
              </w:rPr>
            </w:pPr>
            <w:r>
              <w:rPr>
                <w:rFonts w:ascii="Arial" w:eastAsia="Arial" w:hAnsi="Arial" w:cs="Arial"/>
                <w:sz w:val="18"/>
                <w:szCs w:val="18"/>
              </w:rPr>
              <w:t>5. Evaluación del piloto</w:t>
            </w:r>
          </w:p>
        </w:tc>
        <w:tc>
          <w:tcPr>
            <w:tcW w:w="1559" w:type="dxa"/>
            <w:vMerge/>
            <w:vAlign w:val="center"/>
          </w:tcPr>
          <w:p w14:paraId="001AE866"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23525099"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40270322" w14:textId="77777777">
        <w:trPr>
          <w:trHeight w:val="180"/>
        </w:trPr>
        <w:tc>
          <w:tcPr>
            <w:tcW w:w="2688" w:type="dxa"/>
            <w:vMerge/>
            <w:vAlign w:val="center"/>
          </w:tcPr>
          <w:p w14:paraId="71C56A6F" w14:textId="77777777" w:rsidR="00610703" w:rsidRDefault="00610703">
            <w:pPr>
              <w:widowControl w:val="0"/>
              <w:rPr>
                <w:rFonts w:ascii="Arial" w:eastAsia="Arial" w:hAnsi="Arial" w:cs="Arial"/>
                <w:b/>
                <w:sz w:val="18"/>
                <w:szCs w:val="18"/>
              </w:rPr>
            </w:pPr>
          </w:p>
        </w:tc>
        <w:tc>
          <w:tcPr>
            <w:tcW w:w="3827" w:type="dxa"/>
            <w:shd w:val="clear" w:color="auto" w:fill="auto"/>
            <w:vAlign w:val="center"/>
          </w:tcPr>
          <w:p w14:paraId="3D912A12" w14:textId="77777777" w:rsidR="00610703" w:rsidRDefault="00207B32">
            <w:pPr>
              <w:spacing w:before="60" w:after="60"/>
              <w:rPr>
                <w:rFonts w:ascii="Arial" w:eastAsia="Arial" w:hAnsi="Arial" w:cs="Arial"/>
                <w:sz w:val="18"/>
                <w:szCs w:val="18"/>
              </w:rPr>
            </w:pPr>
            <w:r>
              <w:rPr>
                <w:rFonts w:ascii="Arial" w:eastAsia="Arial" w:hAnsi="Arial" w:cs="Arial"/>
                <w:sz w:val="18"/>
                <w:szCs w:val="18"/>
              </w:rPr>
              <w:t>6. Elaboración de informe de experiencia piloto.</w:t>
            </w:r>
          </w:p>
        </w:tc>
        <w:tc>
          <w:tcPr>
            <w:tcW w:w="1559" w:type="dxa"/>
            <w:vMerge/>
            <w:vAlign w:val="center"/>
          </w:tcPr>
          <w:p w14:paraId="0507D739"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18D861A7"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r w:rsidR="00610703" w14:paraId="7EFDD647" w14:textId="77777777">
        <w:trPr>
          <w:trHeight w:val="180"/>
        </w:trPr>
        <w:tc>
          <w:tcPr>
            <w:tcW w:w="2688" w:type="dxa"/>
            <w:vMerge w:val="restart"/>
            <w:vAlign w:val="center"/>
          </w:tcPr>
          <w:p w14:paraId="33B0036C" w14:textId="77777777" w:rsidR="00610703" w:rsidRDefault="00207B32">
            <w:pPr>
              <w:widowControl w:val="0"/>
              <w:rPr>
                <w:rFonts w:ascii="Arial" w:eastAsia="Arial" w:hAnsi="Arial" w:cs="Arial"/>
                <w:sz w:val="18"/>
                <w:szCs w:val="18"/>
              </w:rPr>
            </w:pPr>
            <w:r>
              <w:rPr>
                <w:rFonts w:ascii="Arial" w:eastAsia="Arial" w:hAnsi="Arial" w:cs="Arial"/>
                <w:sz w:val="18"/>
                <w:szCs w:val="18"/>
              </w:rPr>
              <w:t xml:space="preserve">R3: Capacitación en el uso del Modelo de Gestión de la innovación. </w:t>
            </w:r>
          </w:p>
        </w:tc>
        <w:tc>
          <w:tcPr>
            <w:tcW w:w="3827" w:type="dxa"/>
            <w:shd w:val="clear" w:color="auto" w:fill="auto"/>
            <w:vAlign w:val="center"/>
          </w:tcPr>
          <w:p w14:paraId="0280186F" w14:textId="493A6F0E" w:rsidR="00610703" w:rsidRDefault="00207B32">
            <w:pPr>
              <w:spacing w:before="60" w:after="60"/>
              <w:rPr>
                <w:rFonts w:ascii="Arial" w:eastAsia="Arial" w:hAnsi="Arial" w:cs="Arial"/>
                <w:sz w:val="18"/>
                <w:szCs w:val="18"/>
              </w:rPr>
            </w:pPr>
            <w:r>
              <w:rPr>
                <w:rFonts w:ascii="Arial" w:eastAsia="Arial" w:hAnsi="Arial" w:cs="Arial"/>
                <w:sz w:val="18"/>
                <w:szCs w:val="18"/>
              </w:rPr>
              <w:t xml:space="preserve">1. Diseño de manual de implementación de modelo de gestión de </w:t>
            </w:r>
            <w:r w:rsidR="00E131D5">
              <w:rPr>
                <w:rFonts w:ascii="Arial" w:eastAsia="Arial" w:hAnsi="Arial" w:cs="Arial"/>
                <w:sz w:val="18"/>
                <w:szCs w:val="18"/>
              </w:rPr>
              <w:t>innovación</w:t>
            </w:r>
            <w:r>
              <w:rPr>
                <w:rFonts w:ascii="Arial" w:eastAsia="Arial" w:hAnsi="Arial" w:cs="Arial"/>
                <w:sz w:val="18"/>
                <w:szCs w:val="18"/>
              </w:rPr>
              <w:t xml:space="preserve"> a disposición de universidades estatales.</w:t>
            </w:r>
          </w:p>
        </w:tc>
        <w:tc>
          <w:tcPr>
            <w:tcW w:w="1559" w:type="dxa"/>
            <w:vMerge w:val="restart"/>
            <w:vAlign w:val="center"/>
          </w:tcPr>
          <w:p w14:paraId="073617C5" w14:textId="77777777" w:rsidR="00610703" w:rsidRDefault="00207B32">
            <w:pPr>
              <w:widowControl w:val="0"/>
              <w:rPr>
                <w:rFonts w:ascii="Arial" w:eastAsia="Arial" w:hAnsi="Arial" w:cs="Arial"/>
                <w:sz w:val="18"/>
                <w:szCs w:val="18"/>
              </w:rPr>
            </w:pPr>
            <w:r>
              <w:rPr>
                <w:rFonts w:ascii="Arial" w:eastAsia="Arial" w:hAnsi="Arial" w:cs="Arial"/>
                <w:sz w:val="18"/>
                <w:szCs w:val="18"/>
              </w:rPr>
              <w:t xml:space="preserve"> </w:t>
            </w:r>
            <w:proofErr w:type="spellStart"/>
            <w:r>
              <w:rPr>
                <w:rFonts w:ascii="Arial" w:eastAsia="Arial" w:hAnsi="Arial" w:cs="Arial"/>
                <w:sz w:val="18"/>
                <w:szCs w:val="18"/>
              </w:rPr>
              <w:t>Sem</w:t>
            </w:r>
            <w:proofErr w:type="spellEnd"/>
            <w:r>
              <w:rPr>
                <w:rFonts w:ascii="Arial" w:eastAsia="Arial" w:hAnsi="Arial" w:cs="Arial"/>
                <w:sz w:val="18"/>
                <w:szCs w:val="18"/>
              </w:rPr>
              <w:t xml:space="preserve"> 2 / año 3</w:t>
            </w:r>
          </w:p>
        </w:tc>
        <w:tc>
          <w:tcPr>
            <w:tcW w:w="1887" w:type="dxa"/>
            <w:vMerge w:val="restart"/>
            <w:shd w:val="clear" w:color="auto" w:fill="auto"/>
            <w:vAlign w:val="center"/>
          </w:tcPr>
          <w:p w14:paraId="413A91F2" w14:textId="1CEDF4CC" w:rsidR="00610703" w:rsidRDefault="00207B32">
            <w:pPr>
              <w:widowControl w:val="0"/>
              <w:rPr>
                <w:rFonts w:ascii="Arial" w:eastAsia="Arial" w:hAnsi="Arial" w:cs="Arial"/>
                <w:sz w:val="18"/>
                <w:szCs w:val="18"/>
              </w:rPr>
            </w:pPr>
            <w:r>
              <w:rPr>
                <w:rFonts w:ascii="Arial" w:eastAsia="Arial" w:hAnsi="Arial" w:cs="Arial"/>
                <w:sz w:val="18"/>
                <w:szCs w:val="18"/>
              </w:rPr>
              <w:t xml:space="preserve">Manual de Implementación de Modelo de Gestión de </w:t>
            </w:r>
            <w:r w:rsidR="00E131D5">
              <w:rPr>
                <w:rFonts w:ascii="Arial" w:eastAsia="Arial" w:hAnsi="Arial" w:cs="Arial"/>
                <w:sz w:val="18"/>
                <w:szCs w:val="18"/>
              </w:rPr>
              <w:t>Innovación</w:t>
            </w:r>
            <w:r>
              <w:rPr>
                <w:rFonts w:ascii="Arial" w:eastAsia="Arial" w:hAnsi="Arial" w:cs="Arial"/>
                <w:sz w:val="18"/>
                <w:szCs w:val="18"/>
              </w:rPr>
              <w:t xml:space="preserve"> y Listado de personas capacitadas en el Modelo</w:t>
            </w:r>
          </w:p>
        </w:tc>
      </w:tr>
      <w:tr w:rsidR="00610703" w14:paraId="4FA5F609" w14:textId="77777777">
        <w:trPr>
          <w:trHeight w:val="180"/>
        </w:trPr>
        <w:tc>
          <w:tcPr>
            <w:tcW w:w="2688" w:type="dxa"/>
            <w:vMerge/>
            <w:vAlign w:val="center"/>
          </w:tcPr>
          <w:p w14:paraId="6B126FDB" w14:textId="77777777" w:rsidR="00610703" w:rsidRDefault="00610703">
            <w:pPr>
              <w:widowControl w:val="0"/>
              <w:rPr>
                <w:rFonts w:ascii="Arial" w:eastAsia="Arial" w:hAnsi="Arial" w:cs="Arial"/>
                <w:sz w:val="18"/>
                <w:szCs w:val="18"/>
              </w:rPr>
            </w:pPr>
          </w:p>
        </w:tc>
        <w:tc>
          <w:tcPr>
            <w:tcW w:w="3827" w:type="dxa"/>
            <w:shd w:val="clear" w:color="auto" w:fill="auto"/>
            <w:vAlign w:val="center"/>
          </w:tcPr>
          <w:p w14:paraId="3D5A0D62" w14:textId="77777777" w:rsidR="00610703" w:rsidRDefault="00207B32">
            <w:pPr>
              <w:spacing w:before="60" w:after="60"/>
              <w:rPr>
                <w:rFonts w:ascii="Arial" w:eastAsia="Arial" w:hAnsi="Arial" w:cs="Arial"/>
                <w:sz w:val="18"/>
                <w:szCs w:val="18"/>
              </w:rPr>
            </w:pPr>
            <w:r>
              <w:rPr>
                <w:rFonts w:ascii="Arial" w:eastAsia="Arial" w:hAnsi="Arial" w:cs="Arial"/>
                <w:sz w:val="18"/>
                <w:szCs w:val="18"/>
              </w:rPr>
              <w:t>2. Diseño de actividad de capacitación para el uso del modelo: objetivos, contenidos y materiales.</w:t>
            </w:r>
          </w:p>
        </w:tc>
        <w:tc>
          <w:tcPr>
            <w:tcW w:w="1559" w:type="dxa"/>
            <w:vMerge/>
            <w:vAlign w:val="center"/>
          </w:tcPr>
          <w:p w14:paraId="42C046F0" w14:textId="77777777" w:rsidR="00610703" w:rsidRDefault="00610703">
            <w:pPr>
              <w:widowControl w:val="0"/>
              <w:rPr>
                <w:rFonts w:ascii="Arial" w:eastAsia="Arial" w:hAnsi="Arial" w:cs="Arial"/>
                <w:sz w:val="18"/>
                <w:szCs w:val="18"/>
              </w:rPr>
            </w:pPr>
          </w:p>
        </w:tc>
        <w:tc>
          <w:tcPr>
            <w:tcW w:w="1887" w:type="dxa"/>
            <w:vMerge/>
            <w:shd w:val="clear" w:color="auto" w:fill="auto"/>
            <w:vAlign w:val="center"/>
          </w:tcPr>
          <w:p w14:paraId="656E32F6" w14:textId="77777777" w:rsidR="00610703" w:rsidRDefault="00610703">
            <w:pPr>
              <w:widowControl w:val="0"/>
              <w:rPr>
                <w:rFonts w:ascii="Arial" w:eastAsia="Arial" w:hAnsi="Arial" w:cs="Arial"/>
                <w:sz w:val="18"/>
                <w:szCs w:val="18"/>
              </w:rPr>
            </w:pPr>
          </w:p>
        </w:tc>
      </w:tr>
      <w:tr w:rsidR="00610703" w14:paraId="11630711" w14:textId="77777777">
        <w:trPr>
          <w:trHeight w:val="180"/>
        </w:trPr>
        <w:tc>
          <w:tcPr>
            <w:tcW w:w="2688" w:type="dxa"/>
            <w:vMerge/>
            <w:vAlign w:val="center"/>
          </w:tcPr>
          <w:p w14:paraId="2CDC9BFA"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3827" w:type="dxa"/>
            <w:shd w:val="clear" w:color="auto" w:fill="auto"/>
            <w:vAlign w:val="center"/>
          </w:tcPr>
          <w:p w14:paraId="26587E18"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3. Desarrollo de capacitaciones a direcciones de innovación de las universidades estatales. </w:t>
            </w:r>
          </w:p>
        </w:tc>
        <w:tc>
          <w:tcPr>
            <w:tcW w:w="1559" w:type="dxa"/>
            <w:vMerge/>
            <w:vAlign w:val="center"/>
          </w:tcPr>
          <w:p w14:paraId="2BEA2202"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887" w:type="dxa"/>
            <w:vMerge/>
            <w:shd w:val="clear" w:color="auto" w:fill="auto"/>
            <w:vAlign w:val="center"/>
          </w:tcPr>
          <w:p w14:paraId="50275E8C"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r>
    </w:tbl>
    <w:p w14:paraId="1F12C15D" w14:textId="77777777" w:rsidR="00610703" w:rsidRDefault="00610703">
      <w:pPr>
        <w:spacing w:after="0" w:line="240" w:lineRule="auto"/>
        <w:rPr>
          <w:rFonts w:ascii="Arial" w:eastAsia="Arial" w:hAnsi="Arial" w:cs="Arial"/>
        </w:rPr>
      </w:pPr>
    </w:p>
    <w:p w14:paraId="2D90CA61" w14:textId="77777777" w:rsidR="00610703" w:rsidRDefault="00610703">
      <w:pPr>
        <w:spacing w:after="0" w:line="240" w:lineRule="auto"/>
        <w:rPr>
          <w:rFonts w:ascii="Arial" w:eastAsia="Arial" w:hAnsi="Arial" w:cs="Arial"/>
        </w:rPr>
      </w:pPr>
    </w:p>
    <w:p w14:paraId="26B0AA8E" w14:textId="77777777" w:rsidR="00610703" w:rsidRDefault="00207B32">
      <w:pPr>
        <w:spacing w:before="60" w:after="60" w:line="240" w:lineRule="auto"/>
        <w:rPr>
          <w:rFonts w:ascii="Arial" w:eastAsia="Arial" w:hAnsi="Arial" w:cs="Arial"/>
          <w:sz w:val="20"/>
          <w:szCs w:val="20"/>
        </w:rPr>
      </w:pPr>
      <w:r>
        <w:br w:type="page"/>
      </w:r>
    </w:p>
    <w:tbl>
      <w:tblPr>
        <w:tblStyle w:val="aff0"/>
        <w:tblW w:w="99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182"/>
        <w:gridCol w:w="1940"/>
        <w:gridCol w:w="1551"/>
        <w:gridCol w:w="1134"/>
        <w:gridCol w:w="851"/>
        <w:gridCol w:w="850"/>
        <w:gridCol w:w="831"/>
        <w:gridCol w:w="1623"/>
      </w:tblGrid>
      <w:tr w:rsidR="00610703" w14:paraId="018DCD37" w14:textId="77777777">
        <w:tc>
          <w:tcPr>
            <w:tcW w:w="9962" w:type="dxa"/>
            <w:gridSpan w:val="8"/>
            <w:shd w:val="clear" w:color="auto" w:fill="ACB9CA"/>
          </w:tcPr>
          <w:p w14:paraId="28ACA049"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lastRenderedPageBreak/>
              <w:t>III.2. Indicadores proyecto en red</w:t>
            </w:r>
            <w:r>
              <w:rPr>
                <w:rFonts w:ascii="Arial" w:eastAsia="Arial" w:hAnsi="Arial" w:cs="Arial"/>
                <w:b/>
                <w:sz w:val="20"/>
                <w:szCs w:val="20"/>
                <w:vertAlign w:val="superscript"/>
              </w:rPr>
              <w:footnoteReference w:id="11"/>
            </w:r>
            <w:r>
              <w:rPr>
                <w:rFonts w:ascii="Arial" w:eastAsia="Arial" w:hAnsi="Arial" w:cs="Arial"/>
                <w:b/>
                <w:sz w:val="20"/>
                <w:szCs w:val="20"/>
              </w:rPr>
              <w:t xml:space="preserve"> </w:t>
            </w:r>
            <w:r>
              <w:rPr>
                <w:rFonts w:ascii="Arial" w:eastAsia="Arial" w:hAnsi="Arial" w:cs="Arial"/>
                <w:sz w:val="20"/>
                <w:szCs w:val="20"/>
              </w:rPr>
              <w:t>(Proyecto Red Estructural y Temática)</w:t>
            </w:r>
          </w:p>
        </w:tc>
      </w:tr>
      <w:tr w:rsidR="00610703" w14:paraId="1735BF53" w14:textId="77777777" w:rsidTr="00A02EF4">
        <w:trPr>
          <w:trHeight w:val="81"/>
        </w:trPr>
        <w:tc>
          <w:tcPr>
            <w:tcW w:w="1182" w:type="dxa"/>
            <w:vMerge w:val="restart"/>
            <w:shd w:val="clear" w:color="auto" w:fill="D5DCE4"/>
            <w:vAlign w:val="center"/>
          </w:tcPr>
          <w:p w14:paraId="38066F67"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Objetivo específico asociado</w:t>
            </w:r>
            <w:r>
              <w:rPr>
                <w:rFonts w:ascii="Arial" w:eastAsia="Arial" w:hAnsi="Arial" w:cs="Arial"/>
                <w:b/>
                <w:sz w:val="18"/>
                <w:szCs w:val="18"/>
                <w:vertAlign w:val="superscript"/>
              </w:rPr>
              <w:footnoteReference w:id="12"/>
            </w:r>
          </w:p>
        </w:tc>
        <w:tc>
          <w:tcPr>
            <w:tcW w:w="1940" w:type="dxa"/>
            <w:vMerge w:val="restart"/>
            <w:shd w:val="clear" w:color="auto" w:fill="D5DCE4"/>
            <w:vAlign w:val="center"/>
          </w:tcPr>
          <w:p w14:paraId="69EC93A4"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Nombre del indicador</w:t>
            </w:r>
          </w:p>
        </w:tc>
        <w:tc>
          <w:tcPr>
            <w:tcW w:w="1551" w:type="dxa"/>
            <w:vMerge w:val="restart"/>
            <w:shd w:val="clear" w:color="auto" w:fill="D5DCE4"/>
            <w:vAlign w:val="center"/>
          </w:tcPr>
          <w:p w14:paraId="33E8DBFC"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Fórmula de cálculo</w:t>
            </w:r>
          </w:p>
        </w:tc>
        <w:tc>
          <w:tcPr>
            <w:tcW w:w="1134" w:type="dxa"/>
            <w:vMerge w:val="restart"/>
            <w:shd w:val="clear" w:color="auto" w:fill="D5DCE4"/>
            <w:vAlign w:val="center"/>
          </w:tcPr>
          <w:p w14:paraId="074C317C"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Línea Base</w:t>
            </w:r>
            <w:r>
              <w:rPr>
                <w:rFonts w:ascii="Arial" w:eastAsia="Arial" w:hAnsi="Arial" w:cs="Arial"/>
                <w:b/>
                <w:sz w:val="18"/>
                <w:szCs w:val="18"/>
                <w:vertAlign w:val="superscript"/>
              </w:rPr>
              <w:footnoteReference w:id="13"/>
            </w:r>
          </w:p>
        </w:tc>
        <w:tc>
          <w:tcPr>
            <w:tcW w:w="2532" w:type="dxa"/>
            <w:gridSpan w:val="3"/>
            <w:shd w:val="clear" w:color="auto" w:fill="D5DCE4"/>
          </w:tcPr>
          <w:p w14:paraId="11131AD9"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Metas</w:t>
            </w:r>
          </w:p>
        </w:tc>
        <w:tc>
          <w:tcPr>
            <w:tcW w:w="1623" w:type="dxa"/>
            <w:vMerge w:val="restart"/>
            <w:shd w:val="clear" w:color="auto" w:fill="D5DCE4"/>
            <w:vAlign w:val="center"/>
          </w:tcPr>
          <w:p w14:paraId="24F99E2C"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Medios de verificación</w:t>
            </w:r>
            <w:r>
              <w:rPr>
                <w:rFonts w:ascii="Arial" w:eastAsia="Arial" w:hAnsi="Arial" w:cs="Arial"/>
                <w:b/>
                <w:sz w:val="18"/>
                <w:szCs w:val="18"/>
                <w:vertAlign w:val="superscript"/>
              </w:rPr>
              <w:footnoteReference w:id="14"/>
            </w:r>
          </w:p>
        </w:tc>
      </w:tr>
      <w:tr w:rsidR="00610703" w14:paraId="50691F72" w14:textId="77777777" w:rsidTr="00A02EF4">
        <w:tc>
          <w:tcPr>
            <w:tcW w:w="1182" w:type="dxa"/>
            <w:vMerge/>
            <w:shd w:val="clear" w:color="auto" w:fill="D5DCE4"/>
            <w:vAlign w:val="center"/>
          </w:tcPr>
          <w:p w14:paraId="03F9959E"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940" w:type="dxa"/>
            <w:vMerge/>
            <w:shd w:val="clear" w:color="auto" w:fill="D5DCE4"/>
            <w:vAlign w:val="center"/>
          </w:tcPr>
          <w:p w14:paraId="18ED864C"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551" w:type="dxa"/>
            <w:vMerge/>
            <w:shd w:val="clear" w:color="auto" w:fill="D5DCE4"/>
            <w:vAlign w:val="center"/>
          </w:tcPr>
          <w:p w14:paraId="6B45D86A"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134" w:type="dxa"/>
            <w:vMerge/>
            <w:shd w:val="clear" w:color="auto" w:fill="D5DCE4"/>
            <w:vAlign w:val="center"/>
          </w:tcPr>
          <w:p w14:paraId="718C4D4C"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851" w:type="dxa"/>
            <w:shd w:val="clear" w:color="auto" w:fill="D5DCE4"/>
            <w:vAlign w:val="center"/>
          </w:tcPr>
          <w:p w14:paraId="2E7E40F1"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Año 1</w:t>
            </w:r>
          </w:p>
        </w:tc>
        <w:tc>
          <w:tcPr>
            <w:tcW w:w="850" w:type="dxa"/>
            <w:shd w:val="clear" w:color="auto" w:fill="D5DCE4"/>
            <w:vAlign w:val="center"/>
          </w:tcPr>
          <w:p w14:paraId="3C8E196B"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Año 2</w:t>
            </w:r>
          </w:p>
        </w:tc>
        <w:tc>
          <w:tcPr>
            <w:tcW w:w="831" w:type="dxa"/>
            <w:shd w:val="clear" w:color="auto" w:fill="D5DCE4"/>
            <w:vAlign w:val="center"/>
          </w:tcPr>
          <w:p w14:paraId="3271FCBB"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Año 3</w:t>
            </w:r>
          </w:p>
        </w:tc>
        <w:tc>
          <w:tcPr>
            <w:tcW w:w="1623" w:type="dxa"/>
            <w:vMerge/>
            <w:shd w:val="clear" w:color="auto" w:fill="D5DCE4"/>
            <w:vAlign w:val="center"/>
          </w:tcPr>
          <w:p w14:paraId="59F96A1F"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610703" w14:paraId="248D4B39" w14:textId="77777777" w:rsidTr="00A02EF4">
        <w:tc>
          <w:tcPr>
            <w:tcW w:w="1182" w:type="dxa"/>
            <w:shd w:val="clear" w:color="auto" w:fill="FFFFFF"/>
            <w:vAlign w:val="center"/>
          </w:tcPr>
          <w:p w14:paraId="6BE83FBD"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OE1</w:t>
            </w:r>
          </w:p>
        </w:tc>
        <w:tc>
          <w:tcPr>
            <w:tcW w:w="1940" w:type="dxa"/>
            <w:shd w:val="clear" w:color="auto" w:fill="FFFFFF"/>
            <w:vAlign w:val="center"/>
          </w:tcPr>
          <w:p w14:paraId="47E22202" w14:textId="68DC9709" w:rsidR="00610703" w:rsidRDefault="00207B32">
            <w:pPr>
              <w:spacing w:before="60" w:after="60"/>
              <w:rPr>
                <w:rFonts w:ascii="Arial" w:eastAsia="Arial" w:hAnsi="Arial" w:cs="Arial"/>
                <w:sz w:val="18"/>
                <w:szCs w:val="18"/>
              </w:rPr>
            </w:pPr>
            <w:r>
              <w:rPr>
                <w:rFonts w:ascii="Arial" w:eastAsia="Arial" w:hAnsi="Arial" w:cs="Arial"/>
                <w:sz w:val="18"/>
                <w:szCs w:val="18"/>
              </w:rPr>
              <w:t xml:space="preserve">Universidades estatales del que forman parte de la Red </w:t>
            </w:r>
            <w:r w:rsidR="00624F3E">
              <w:rPr>
                <w:rFonts w:ascii="Arial" w:eastAsia="Arial" w:hAnsi="Arial" w:cs="Arial"/>
                <w:sz w:val="18"/>
                <w:szCs w:val="18"/>
              </w:rPr>
              <w:t xml:space="preserve">de </w:t>
            </w:r>
            <w:r w:rsidR="00E131D5">
              <w:rPr>
                <w:rFonts w:ascii="Arial" w:eastAsia="Arial" w:hAnsi="Arial" w:cs="Arial"/>
                <w:sz w:val="18"/>
                <w:szCs w:val="18"/>
              </w:rPr>
              <w:t>Innovación</w:t>
            </w:r>
            <w:r>
              <w:rPr>
                <w:rFonts w:ascii="Arial" w:eastAsia="Arial" w:hAnsi="Arial" w:cs="Arial"/>
                <w:sz w:val="18"/>
                <w:szCs w:val="18"/>
              </w:rPr>
              <w:t xml:space="preserve"> de las Universidades Estatales para el Desarrollo Sostenible</w:t>
            </w:r>
          </w:p>
        </w:tc>
        <w:tc>
          <w:tcPr>
            <w:tcW w:w="1551" w:type="dxa"/>
            <w:shd w:val="clear" w:color="auto" w:fill="FFFFFF"/>
            <w:vAlign w:val="center"/>
          </w:tcPr>
          <w:p w14:paraId="493F7361" w14:textId="77777777"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instituciones que constituyen la red</w:t>
            </w:r>
          </w:p>
        </w:tc>
        <w:tc>
          <w:tcPr>
            <w:tcW w:w="1134" w:type="dxa"/>
            <w:shd w:val="clear" w:color="auto" w:fill="FFFFFF"/>
            <w:vAlign w:val="center"/>
          </w:tcPr>
          <w:p w14:paraId="223A231C" w14:textId="77777777" w:rsidR="00610703" w:rsidRDefault="00207B32">
            <w:pPr>
              <w:spacing w:before="60" w:after="60"/>
              <w:rPr>
                <w:rFonts w:ascii="Arial" w:eastAsia="Arial" w:hAnsi="Arial" w:cs="Arial"/>
                <w:sz w:val="18"/>
                <w:szCs w:val="18"/>
              </w:rPr>
            </w:pPr>
            <w:r>
              <w:rPr>
                <w:rFonts w:ascii="Arial" w:eastAsia="Arial" w:hAnsi="Arial" w:cs="Arial"/>
                <w:sz w:val="18"/>
                <w:szCs w:val="18"/>
              </w:rPr>
              <w:t>10</w:t>
            </w:r>
          </w:p>
        </w:tc>
        <w:tc>
          <w:tcPr>
            <w:tcW w:w="851" w:type="dxa"/>
            <w:shd w:val="clear" w:color="auto" w:fill="FFFFFF"/>
            <w:vAlign w:val="center"/>
          </w:tcPr>
          <w:p w14:paraId="2B61BEF7"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12</w:t>
            </w:r>
          </w:p>
        </w:tc>
        <w:tc>
          <w:tcPr>
            <w:tcW w:w="850" w:type="dxa"/>
            <w:shd w:val="clear" w:color="auto" w:fill="FFFFFF"/>
            <w:vAlign w:val="center"/>
          </w:tcPr>
          <w:p w14:paraId="5FE7E2BE"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14</w:t>
            </w:r>
          </w:p>
        </w:tc>
        <w:tc>
          <w:tcPr>
            <w:tcW w:w="831" w:type="dxa"/>
            <w:shd w:val="clear" w:color="auto" w:fill="FFFFFF"/>
            <w:vAlign w:val="center"/>
          </w:tcPr>
          <w:p w14:paraId="5DF28B22"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18</w:t>
            </w:r>
          </w:p>
        </w:tc>
        <w:tc>
          <w:tcPr>
            <w:tcW w:w="1623" w:type="dxa"/>
            <w:shd w:val="clear" w:color="auto" w:fill="FFFFFF"/>
            <w:vAlign w:val="center"/>
          </w:tcPr>
          <w:p w14:paraId="3CD077B6"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Registro de Instituciones que integran la Red, elaborado por la coordinación del proyecto. </w:t>
            </w:r>
          </w:p>
        </w:tc>
      </w:tr>
      <w:tr w:rsidR="00610703" w14:paraId="381E7A78" w14:textId="77777777" w:rsidTr="00A02EF4">
        <w:tc>
          <w:tcPr>
            <w:tcW w:w="1182" w:type="dxa"/>
            <w:shd w:val="clear" w:color="auto" w:fill="FFFFFF"/>
            <w:vAlign w:val="center"/>
          </w:tcPr>
          <w:p w14:paraId="5B8B95D5"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OE1</w:t>
            </w:r>
          </w:p>
        </w:tc>
        <w:tc>
          <w:tcPr>
            <w:tcW w:w="1940" w:type="dxa"/>
            <w:shd w:val="clear" w:color="auto" w:fill="FFFFFF"/>
            <w:vAlign w:val="center"/>
          </w:tcPr>
          <w:p w14:paraId="14FFFB33" w14:textId="4A1CF148" w:rsidR="00610703" w:rsidRDefault="00207B32">
            <w:pPr>
              <w:spacing w:before="60" w:after="60"/>
              <w:rPr>
                <w:rFonts w:ascii="Arial" w:eastAsia="Arial" w:hAnsi="Arial" w:cs="Arial"/>
                <w:sz w:val="18"/>
                <w:szCs w:val="18"/>
              </w:rPr>
            </w:pPr>
            <w:r>
              <w:rPr>
                <w:rFonts w:ascii="Arial" w:eastAsia="Arial" w:hAnsi="Arial" w:cs="Arial"/>
                <w:sz w:val="18"/>
                <w:szCs w:val="18"/>
              </w:rPr>
              <w:t xml:space="preserve">Publicaciones relacionadas con la creación de la Red de </w:t>
            </w:r>
            <w:r w:rsidR="00E131D5">
              <w:rPr>
                <w:rFonts w:ascii="Arial" w:eastAsia="Arial" w:hAnsi="Arial" w:cs="Arial"/>
                <w:sz w:val="18"/>
                <w:szCs w:val="18"/>
              </w:rPr>
              <w:t>Innovación</w:t>
            </w:r>
            <w:r>
              <w:rPr>
                <w:rFonts w:ascii="Arial" w:eastAsia="Arial" w:hAnsi="Arial" w:cs="Arial"/>
                <w:sz w:val="18"/>
                <w:szCs w:val="18"/>
              </w:rPr>
              <w:t xml:space="preserve"> de las Universidades Estatales para el Desarrollo Sostenible</w:t>
            </w:r>
          </w:p>
        </w:tc>
        <w:tc>
          <w:tcPr>
            <w:tcW w:w="1551" w:type="dxa"/>
            <w:shd w:val="clear" w:color="auto" w:fill="FFFFFF"/>
            <w:vAlign w:val="center"/>
          </w:tcPr>
          <w:p w14:paraId="3B549FCE" w14:textId="663539B1"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publicaciones en medios de comunicación y RRSS</w:t>
            </w:r>
            <w:r w:rsidR="00C635FF">
              <w:rPr>
                <w:rFonts w:ascii="Arial" w:eastAsia="Arial" w:hAnsi="Arial" w:cs="Arial"/>
                <w:sz w:val="18"/>
                <w:szCs w:val="18"/>
              </w:rPr>
              <w:t xml:space="preserve"> (externos)</w:t>
            </w:r>
          </w:p>
        </w:tc>
        <w:tc>
          <w:tcPr>
            <w:tcW w:w="1134" w:type="dxa"/>
            <w:shd w:val="clear" w:color="auto" w:fill="FFFFFF"/>
            <w:vAlign w:val="center"/>
          </w:tcPr>
          <w:p w14:paraId="3883783B" w14:textId="77777777" w:rsidR="00610703" w:rsidRDefault="00207B32">
            <w:pPr>
              <w:spacing w:before="60" w:after="6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26A83378"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4</w:t>
            </w:r>
          </w:p>
        </w:tc>
        <w:tc>
          <w:tcPr>
            <w:tcW w:w="850" w:type="dxa"/>
            <w:shd w:val="clear" w:color="auto" w:fill="FFFFFF"/>
            <w:vAlign w:val="center"/>
          </w:tcPr>
          <w:p w14:paraId="1DCB59BD"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6</w:t>
            </w:r>
          </w:p>
        </w:tc>
        <w:tc>
          <w:tcPr>
            <w:tcW w:w="831" w:type="dxa"/>
            <w:shd w:val="clear" w:color="auto" w:fill="FFFFFF"/>
            <w:vAlign w:val="center"/>
          </w:tcPr>
          <w:p w14:paraId="1D3E64A7"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10</w:t>
            </w:r>
          </w:p>
        </w:tc>
        <w:tc>
          <w:tcPr>
            <w:tcW w:w="1623" w:type="dxa"/>
            <w:shd w:val="clear" w:color="auto" w:fill="FFFFFF"/>
            <w:vAlign w:val="center"/>
          </w:tcPr>
          <w:p w14:paraId="7DA82EF5"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Informe con registro de publicaciones, elaborado por la coordinación del proyecto. </w:t>
            </w:r>
          </w:p>
        </w:tc>
      </w:tr>
      <w:tr w:rsidR="00610703" w14:paraId="5A228FA5" w14:textId="77777777" w:rsidTr="00A02EF4">
        <w:tc>
          <w:tcPr>
            <w:tcW w:w="1182" w:type="dxa"/>
            <w:shd w:val="clear" w:color="auto" w:fill="FFFFFF"/>
            <w:vAlign w:val="center"/>
          </w:tcPr>
          <w:p w14:paraId="044D250A"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OE2</w:t>
            </w:r>
          </w:p>
        </w:tc>
        <w:tc>
          <w:tcPr>
            <w:tcW w:w="1940" w:type="dxa"/>
            <w:shd w:val="clear" w:color="auto" w:fill="FFFFFF"/>
            <w:vAlign w:val="center"/>
          </w:tcPr>
          <w:p w14:paraId="1E92A323" w14:textId="77777777" w:rsidR="00610703" w:rsidRDefault="00207B32">
            <w:pPr>
              <w:spacing w:before="60" w:after="60"/>
              <w:rPr>
                <w:rFonts w:ascii="Arial" w:eastAsia="Arial" w:hAnsi="Arial" w:cs="Arial"/>
                <w:sz w:val="18"/>
                <w:szCs w:val="18"/>
              </w:rPr>
            </w:pPr>
            <w:r>
              <w:rPr>
                <w:rFonts w:ascii="Arial" w:eastAsia="Arial" w:hAnsi="Arial" w:cs="Arial"/>
                <w:sz w:val="18"/>
                <w:szCs w:val="18"/>
              </w:rPr>
              <w:t>Programas de innovación analizados en las universidades estatales</w:t>
            </w:r>
          </w:p>
        </w:tc>
        <w:tc>
          <w:tcPr>
            <w:tcW w:w="1551" w:type="dxa"/>
            <w:shd w:val="clear" w:color="auto" w:fill="FFFFFF"/>
            <w:vAlign w:val="center"/>
          </w:tcPr>
          <w:p w14:paraId="7A893986" w14:textId="74D52418" w:rsidR="00610703" w:rsidRDefault="00207B32">
            <w:pPr>
              <w:spacing w:before="60" w:after="60"/>
              <w:rPr>
                <w:rFonts w:ascii="Arial" w:eastAsia="Arial" w:hAnsi="Arial" w:cs="Arial"/>
                <w:sz w:val="18"/>
                <w:szCs w:val="18"/>
              </w:rPr>
            </w:pPr>
            <w:r>
              <w:rPr>
                <w:rFonts w:ascii="Arial" w:eastAsia="Arial" w:hAnsi="Arial" w:cs="Arial"/>
                <w:sz w:val="18"/>
                <w:szCs w:val="18"/>
              </w:rPr>
              <w:t>(</w:t>
            </w:r>
            <w:proofErr w:type="spellStart"/>
            <w:r>
              <w:rPr>
                <w:rFonts w:ascii="Arial" w:eastAsia="Arial" w:hAnsi="Arial" w:cs="Arial"/>
                <w:sz w:val="18"/>
                <w:szCs w:val="18"/>
              </w:rPr>
              <w:t>N°</w:t>
            </w:r>
            <w:proofErr w:type="spellEnd"/>
            <w:r>
              <w:rPr>
                <w:rFonts w:ascii="Arial" w:eastAsia="Arial" w:hAnsi="Arial" w:cs="Arial"/>
                <w:sz w:val="18"/>
                <w:szCs w:val="18"/>
              </w:rPr>
              <w:t xml:space="preserve"> de programas de </w:t>
            </w:r>
            <w:r w:rsidR="00E131D5">
              <w:rPr>
                <w:rFonts w:ascii="Arial" w:eastAsia="Arial" w:hAnsi="Arial" w:cs="Arial"/>
                <w:sz w:val="18"/>
                <w:szCs w:val="18"/>
              </w:rPr>
              <w:t>innovación</w:t>
            </w:r>
            <w:r>
              <w:rPr>
                <w:rFonts w:ascii="Arial" w:eastAsia="Arial" w:hAnsi="Arial" w:cs="Arial"/>
                <w:sz w:val="18"/>
                <w:szCs w:val="18"/>
              </w:rPr>
              <w:t xml:space="preserve"> de universidades estatales analizados/ </w:t>
            </w:r>
            <w:proofErr w:type="spellStart"/>
            <w:r>
              <w:rPr>
                <w:rFonts w:ascii="Arial" w:eastAsia="Arial" w:hAnsi="Arial" w:cs="Arial"/>
                <w:sz w:val="18"/>
                <w:szCs w:val="18"/>
              </w:rPr>
              <w:t>N°</w:t>
            </w:r>
            <w:proofErr w:type="spellEnd"/>
            <w:r>
              <w:rPr>
                <w:rFonts w:ascii="Arial" w:eastAsia="Arial" w:hAnsi="Arial" w:cs="Arial"/>
                <w:sz w:val="18"/>
                <w:szCs w:val="18"/>
              </w:rPr>
              <w:t xml:space="preserve"> total de programas de </w:t>
            </w:r>
            <w:r w:rsidR="00E131D5">
              <w:rPr>
                <w:rFonts w:ascii="Arial" w:eastAsia="Arial" w:hAnsi="Arial" w:cs="Arial"/>
                <w:sz w:val="18"/>
                <w:szCs w:val="18"/>
              </w:rPr>
              <w:t>innovación</w:t>
            </w:r>
            <w:r>
              <w:rPr>
                <w:rFonts w:ascii="Arial" w:eastAsia="Arial" w:hAnsi="Arial" w:cs="Arial"/>
                <w:sz w:val="18"/>
                <w:szCs w:val="18"/>
              </w:rPr>
              <w:t xml:space="preserve"> de universidades estatales) *100 (no acumulativo)</w:t>
            </w:r>
          </w:p>
        </w:tc>
        <w:tc>
          <w:tcPr>
            <w:tcW w:w="1134" w:type="dxa"/>
            <w:shd w:val="clear" w:color="auto" w:fill="FFFFFF"/>
            <w:vAlign w:val="center"/>
          </w:tcPr>
          <w:p w14:paraId="7D70B247" w14:textId="5958AF9E" w:rsidR="00610703" w:rsidRDefault="00207B32">
            <w:pPr>
              <w:spacing w:before="60" w:after="60"/>
              <w:rPr>
                <w:rFonts w:ascii="Arial" w:eastAsia="Arial" w:hAnsi="Arial" w:cs="Arial"/>
                <w:sz w:val="18"/>
                <w:szCs w:val="18"/>
              </w:rPr>
            </w:pPr>
            <w:r>
              <w:rPr>
                <w:rFonts w:ascii="Arial" w:eastAsia="Arial" w:hAnsi="Arial" w:cs="Arial"/>
                <w:sz w:val="18"/>
                <w:szCs w:val="18"/>
              </w:rPr>
              <w:t>0</w:t>
            </w:r>
            <w:r w:rsidR="00CB0600">
              <w:rPr>
                <w:rFonts w:ascii="Arial" w:eastAsia="Arial" w:hAnsi="Arial" w:cs="Arial"/>
                <w:sz w:val="18"/>
                <w:szCs w:val="18"/>
              </w:rPr>
              <w:t xml:space="preserve"> Núm. de programas de </w:t>
            </w:r>
            <w:r w:rsidR="00624F3E">
              <w:rPr>
                <w:rFonts w:ascii="Arial" w:eastAsia="Arial" w:hAnsi="Arial" w:cs="Arial"/>
                <w:sz w:val="18"/>
                <w:szCs w:val="18"/>
              </w:rPr>
              <w:t>innovación</w:t>
            </w:r>
            <w:r w:rsidR="00CB0600">
              <w:rPr>
                <w:rFonts w:ascii="Arial" w:eastAsia="Arial" w:hAnsi="Arial" w:cs="Arial"/>
                <w:sz w:val="18"/>
                <w:szCs w:val="18"/>
              </w:rPr>
              <w:t xml:space="preserve"> </w:t>
            </w:r>
          </w:p>
        </w:tc>
        <w:tc>
          <w:tcPr>
            <w:tcW w:w="851" w:type="dxa"/>
            <w:shd w:val="clear" w:color="auto" w:fill="FFFFFF"/>
            <w:vAlign w:val="center"/>
          </w:tcPr>
          <w:p w14:paraId="67743D82"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50%</w:t>
            </w:r>
          </w:p>
        </w:tc>
        <w:tc>
          <w:tcPr>
            <w:tcW w:w="850" w:type="dxa"/>
            <w:shd w:val="clear" w:color="auto" w:fill="FFFFFF"/>
            <w:vAlign w:val="center"/>
          </w:tcPr>
          <w:p w14:paraId="71689DD5"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100%</w:t>
            </w:r>
          </w:p>
        </w:tc>
        <w:tc>
          <w:tcPr>
            <w:tcW w:w="831" w:type="dxa"/>
            <w:shd w:val="clear" w:color="auto" w:fill="FFFFFF"/>
            <w:vAlign w:val="center"/>
          </w:tcPr>
          <w:p w14:paraId="557BED03"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w:t>
            </w:r>
          </w:p>
        </w:tc>
        <w:tc>
          <w:tcPr>
            <w:tcW w:w="1623" w:type="dxa"/>
            <w:shd w:val="clear" w:color="auto" w:fill="FFFFFF"/>
            <w:vAlign w:val="center"/>
          </w:tcPr>
          <w:p w14:paraId="0E407704" w14:textId="2EB3095F" w:rsidR="00610703" w:rsidRDefault="00207B32">
            <w:pPr>
              <w:spacing w:before="60" w:after="60"/>
              <w:rPr>
                <w:rFonts w:ascii="Arial" w:eastAsia="Arial" w:hAnsi="Arial" w:cs="Arial"/>
                <w:sz w:val="18"/>
                <w:szCs w:val="18"/>
              </w:rPr>
            </w:pPr>
            <w:r>
              <w:rPr>
                <w:rFonts w:ascii="Arial" w:eastAsia="Arial" w:hAnsi="Arial" w:cs="Arial"/>
                <w:sz w:val="18"/>
                <w:szCs w:val="18"/>
              </w:rPr>
              <w:t xml:space="preserve">Informe de programas de </w:t>
            </w:r>
            <w:r w:rsidR="00E131D5">
              <w:rPr>
                <w:rFonts w:ascii="Arial" w:eastAsia="Arial" w:hAnsi="Arial" w:cs="Arial"/>
                <w:sz w:val="18"/>
                <w:szCs w:val="18"/>
              </w:rPr>
              <w:t>innovación</w:t>
            </w:r>
            <w:r>
              <w:rPr>
                <w:rFonts w:ascii="Arial" w:eastAsia="Arial" w:hAnsi="Arial" w:cs="Arial"/>
                <w:sz w:val="18"/>
                <w:szCs w:val="18"/>
              </w:rPr>
              <w:t xml:space="preserve"> de las universidades estatales analizados elaborado por la dirección del proyecto. </w:t>
            </w:r>
          </w:p>
        </w:tc>
      </w:tr>
      <w:tr w:rsidR="00610703" w14:paraId="66D948DA" w14:textId="77777777" w:rsidTr="00A02EF4">
        <w:tc>
          <w:tcPr>
            <w:tcW w:w="1182" w:type="dxa"/>
            <w:shd w:val="clear" w:color="auto" w:fill="FFFFFF"/>
            <w:vAlign w:val="center"/>
          </w:tcPr>
          <w:p w14:paraId="7AED99CF"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OE2</w:t>
            </w:r>
          </w:p>
        </w:tc>
        <w:tc>
          <w:tcPr>
            <w:tcW w:w="1940" w:type="dxa"/>
            <w:shd w:val="clear" w:color="auto" w:fill="FFFFFF"/>
            <w:vAlign w:val="center"/>
          </w:tcPr>
          <w:p w14:paraId="0832977C" w14:textId="05D73B1E" w:rsidR="00610703" w:rsidRDefault="00207B32" w:rsidP="00E131D5">
            <w:pPr>
              <w:spacing w:before="60" w:after="60"/>
              <w:rPr>
                <w:rFonts w:ascii="Arial" w:eastAsia="Arial" w:hAnsi="Arial" w:cs="Arial"/>
                <w:sz w:val="18"/>
                <w:szCs w:val="18"/>
              </w:rPr>
            </w:pPr>
            <w:r>
              <w:rPr>
                <w:rFonts w:ascii="Arial" w:eastAsia="Arial" w:hAnsi="Arial" w:cs="Arial"/>
                <w:sz w:val="18"/>
                <w:szCs w:val="18"/>
              </w:rPr>
              <w:t xml:space="preserve">Indicadores de </w:t>
            </w:r>
            <w:r w:rsidR="00E131D5">
              <w:rPr>
                <w:rFonts w:ascii="Arial" w:eastAsia="Arial" w:hAnsi="Arial" w:cs="Arial"/>
                <w:sz w:val="18"/>
                <w:szCs w:val="18"/>
              </w:rPr>
              <w:t>innovación</w:t>
            </w:r>
            <w:r>
              <w:rPr>
                <w:rFonts w:ascii="Arial" w:eastAsia="Arial" w:hAnsi="Arial" w:cs="Arial"/>
                <w:sz w:val="18"/>
                <w:szCs w:val="18"/>
              </w:rPr>
              <w:t xml:space="preserve"> analizados en las universidades estatales</w:t>
            </w:r>
          </w:p>
        </w:tc>
        <w:tc>
          <w:tcPr>
            <w:tcW w:w="1551" w:type="dxa"/>
            <w:shd w:val="clear" w:color="auto" w:fill="FFFFFF"/>
            <w:vAlign w:val="center"/>
          </w:tcPr>
          <w:p w14:paraId="17EA1823" w14:textId="7D9245B8" w:rsidR="00610703" w:rsidRDefault="00207B32">
            <w:pPr>
              <w:spacing w:before="60" w:after="60"/>
              <w:rPr>
                <w:rFonts w:ascii="Arial" w:eastAsia="Arial" w:hAnsi="Arial" w:cs="Arial"/>
                <w:sz w:val="18"/>
                <w:szCs w:val="18"/>
              </w:rPr>
            </w:pPr>
            <w:r>
              <w:rPr>
                <w:rFonts w:ascii="Arial" w:eastAsia="Arial" w:hAnsi="Arial" w:cs="Arial"/>
                <w:sz w:val="18"/>
                <w:szCs w:val="18"/>
              </w:rPr>
              <w:t>(</w:t>
            </w:r>
            <w:proofErr w:type="spellStart"/>
            <w:r>
              <w:rPr>
                <w:rFonts w:ascii="Arial" w:eastAsia="Arial" w:hAnsi="Arial" w:cs="Arial"/>
                <w:sz w:val="18"/>
                <w:szCs w:val="18"/>
              </w:rPr>
              <w:t>N°</w:t>
            </w:r>
            <w:proofErr w:type="spellEnd"/>
            <w:r>
              <w:rPr>
                <w:rFonts w:ascii="Arial" w:eastAsia="Arial" w:hAnsi="Arial" w:cs="Arial"/>
                <w:sz w:val="18"/>
                <w:szCs w:val="18"/>
              </w:rPr>
              <w:t xml:space="preserve"> de indicadores </w:t>
            </w:r>
            <w:r w:rsidR="00E131D5">
              <w:rPr>
                <w:rFonts w:ascii="Arial" w:eastAsia="Arial" w:hAnsi="Arial" w:cs="Arial"/>
                <w:sz w:val="18"/>
                <w:szCs w:val="18"/>
              </w:rPr>
              <w:t>innovación</w:t>
            </w:r>
            <w:r>
              <w:rPr>
                <w:rFonts w:ascii="Arial" w:eastAsia="Arial" w:hAnsi="Arial" w:cs="Arial"/>
                <w:sz w:val="18"/>
                <w:szCs w:val="18"/>
              </w:rPr>
              <w:t xml:space="preserve"> de universidades estatales analizados/ </w:t>
            </w:r>
            <w:proofErr w:type="spellStart"/>
            <w:r>
              <w:rPr>
                <w:rFonts w:ascii="Arial" w:eastAsia="Arial" w:hAnsi="Arial" w:cs="Arial"/>
                <w:sz w:val="18"/>
                <w:szCs w:val="18"/>
              </w:rPr>
              <w:t>N°</w:t>
            </w:r>
            <w:proofErr w:type="spellEnd"/>
            <w:r>
              <w:rPr>
                <w:rFonts w:ascii="Arial" w:eastAsia="Arial" w:hAnsi="Arial" w:cs="Arial"/>
                <w:sz w:val="18"/>
                <w:szCs w:val="18"/>
              </w:rPr>
              <w:t xml:space="preserve"> total de indicadores de universidades estatales) *100 (no acumulativo)</w:t>
            </w:r>
          </w:p>
        </w:tc>
        <w:tc>
          <w:tcPr>
            <w:tcW w:w="1134" w:type="dxa"/>
            <w:shd w:val="clear" w:color="auto" w:fill="FFFFFF"/>
            <w:vAlign w:val="center"/>
          </w:tcPr>
          <w:p w14:paraId="0AACB103" w14:textId="77777777" w:rsidR="00610703" w:rsidRDefault="00207B32">
            <w:pPr>
              <w:spacing w:before="60" w:after="6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1E0F7FB5"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50%</w:t>
            </w:r>
          </w:p>
        </w:tc>
        <w:tc>
          <w:tcPr>
            <w:tcW w:w="850" w:type="dxa"/>
            <w:shd w:val="clear" w:color="auto" w:fill="FFFFFF"/>
            <w:vAlign w:val="center"/>
          </w:tcPr>
          <w:p w14:paraId="53A2FE65"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100%</w:t>
            </w:r>
          </w:p>
        </w:tc>
        <w:tc>
          <w:tcPr>
            <w:tcW w:w="831" w:type="dxa"/>
            <w:shd w:val="clear" w:color="auto" w:fill="FFFFFF"/>
            <w:vAlign w:val="center"/>
          </w:tcPr>
          <w:p w14:paraId="2F065903"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w:t>
            </w:r>
          </w:p>
        </w:tc>
        <w:tc>
          <w:tcPr>
            <w:tcW w:w="1623" w:type="dxa"/>
            <w:shd w:val="clear" w:color="auto" w:fill="FFFFFF"/>
            <w:vAlign w:val="center"/>
          </w:tcPr>
          <w:p w14:paraId="21918648" w14:textId="0CF182EC" w:rsidR="00610703" w:rsidRDefault="00207B32">
            <w:pPr>
              <w:spacing w:before="60" w:after="60"/>
              <w:rPr>
                <w:rFonts w:ascii="Arial" w:eastAsia="Arial" w:hAnsi="Arial" w:cs="Arial"/>
                <w:sz w:val="18"/>
                <w:szCs w:val="18"/>
              </w:rPr>
            </w:pPr>
            <w:r>
              <w:rPr>
                <w:rFonts w:ascii="Arial" w:eastAsia="Arial" w:hAnsi="Arial" w:cs="Arial"/>
                <w:sz w:val="18"/>
                <w:szCs w:val="18"/>
              </w:rPr>
              <w:t xml:space="preserve">Reporte de indicadores de </w:t>
            </w:r>
            <w:r w:rsidR="00E131D5">
              <w:rPr>
                <w:rFonts w:ascii="Arial" w:eastAsia="Arial" w:hAnsi="Arial" w:cs="Arial"/>
                <w:sz w:val="18"/>
                <w:szCs w:val="18"/>
              </w:rPr>
              <w:t>innovación</w:t>
            </w:r>
            <w:r>
              <w:rPr>
                <w:rFonts w:ascii="Arial" w:eastAsia="Arial" w:hAnsi="Arial" w:cs="Arial"/>
                <w:sz w:val="18"/>
                <w:szCs w:val="18"/>
              </w:rPr>
              <w:t xml:space="preserve"> analizados en las universidades estatales</w:t>
            </w:r>
          </w:p>
        </w:tc>
      </w:tr>
      <w:tr w:rsidR="00610703" w14:paraId="24661401" w14:textId="77777777" w:rsidTr="00A02EF4">
        <w:tc>
          <w:tcPr>
            <w:tcW w:w="1182" w:type="dxa"/>
            <w:shd w:val="clear" w:color="auto" w:fill="FFFFFF"/>
            <w:vAlign w:val="center"/>
          </w:tcPr>
          <w:p w14:paraId="38CCC516"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OE2</w:t>
            </w:r>
          </w:p>
        </w:tc>
        <w:tc>
          <w:tcPr>
            <w:tcW w:w="1940" w:type="dxa"/>
            <w:shd w:val="clear" w:color="auto" w:fill="FFFFFF"/>
            <w:vAlign w:val="center"/>
          </w:tcPr>
          <w:p w14:paraId="22B1BA6E" w14:textId="13735F3D" w:rsidR="00610703" w:rsidRDefault="00207B32">
            <w:pPr>
              <w:spacing w:before="60" w:after="60"/>
              <w:rPr>
                <w:rFonts w:ascii="Arial" w:eastAsia="Arial" w:hAnsi="Arial" w:cs="Arial"/>
                <w:sz w:val="18"/>
                <w:szCs w:val="18"/>
              </w:rPr>
            </w:pPr>
            <w:r>
              <w:rPr>
                <w:rFonts w:ascii="Arial" w:eastAsia="Arial" w:hAnsi="Arial" w:cs="Arial"/>
                <w:sz w:val="18"/>
                <w:szCs w:val="18"/>
              </w:rPr>
              <w:t xml:space="preserve">Visualizaciones de Manual de Buenas Prácticas de Gestión de la </w:t>
            </w:r>
            <w:r w:rsidR="00E131D5">
              <w:rPr>
                <w:rFonts w:ascii="Arial" w:eastAsia="Arial" w:hAnsi="Arial" w:cs="Arial"/>
                <w:sz w:val="18"/>
                <w:szCs w:val="18"/>
              </w:rPr>
              <w:t>Innovación</w:t>
            </w:r>
            <w:r>
              <w:rPr>
                <w:rFonts w:ascii="Arial" w:eastAsia="Arial" w:hAnsi="Arial" w:cs="Arial"/>
                <w:sz w:val="18"/>
                <w:szCs w:val="18"/>
              </w:rPr>
              <w:t xml:space="preserve"> en las Universidades Estatales</w:t>
            </w:r>
          </w:p>
        </w:tc>
        <w:tc>
          <w:tcPr>
            <w:tcW w:w="1551" w:type="dxa"/>
            <w:shd w:val="clear" w:color="auto" w:fill="FFFFFF"/>
            <w:vAlign w:val="center"/>
          </w:tcPr>
          <w:p w14:paraId="1749D4D9" w14:textId="0668D1DA"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visualizaciones de Manual de Buenas Prácticas de Gestión de la </w:t>
            </w:r>
            <w:r w:rsidR="00E131D5">
              <w:rPr>
                <w:rFonts w:ascii="Arial" w:eastAsia="Arial" w:hAnsi="Arial" w:cs="Arial"/>
                <w:sz w:val="18"/>
                <w:szCs w:val="18"/>
              </w:rPr>
              <w:t>Innovación</w:t>
            </w:r>
            <w:r>
              <w:rPr>
                <w:rFonts w:ascii="Arial" w:eastAsia="Arial" w:hAnsi="Arial" w:cs="Arial"/>
                <w:sz w:val="18"/>
                <w:szCs w:val="18"/>
              </w:rPr>
              <w:t xml:space="preserve"> en sitio CUECH</w:t>
            </w:r>
          </w:p>
        </w:tc>
        <w:tc>
          <w:tcPr>
            <w:tcW w:w="1134" w:type="dxa"/>
            <w:shd w:val="clear" w:color="auto" w:fill="FFFFFF"/>
            <w:vAlign w:val="center"/>
          </w:tcPr>
          <w:p w14:paraId="067735DE" w14:textId="77777777" w:rsidR="00610703" w:rsidRDefault="00207B32" w:rsidP="00624F3E">
            <w:pPr>
              <w:spacing w:before="60" w:after="60"/>
              <w:ind w:left="720" w:hanging="72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265A3F7F"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50</w:t>
            </w:r>
          </w:p>
        </w:tc>
        <w:tc>
          <w:tcPr>
            <w:tcW w:w="850" w:type="dxa"/>
            <w:shd w:val="clear" w:color="auto" w:fill="FFFFFF"/>
            <w:vAlign w:val="center"/>
          </w:tcPr>
          <w:p w14:paraId="6F42A74D"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200</w:t>
            </w:r>
          </w:p>
        </w:tc>
        <w:tc>
          <w:tcPr>
            <w:tcW w:w="831" w:type="dxa"/>
            <w:shd w:val="clear" w:color="auto" w:fill="FFFFFF"/>
            <w:vAlign w:val="center"/>
          </w:tcPr>
          <w:p w14:paraId="6B192FB4"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500</w:t>
            </w:r>
          </w:p>
        </w:tc>
        <w:tc>
          <w:tcPr>
            <w:tcW w:w="1623" w:type="dxa"/>
            <w:shd w:val="clear" w:color="auto" w:fill="FFFFFF"/>
            <w:vAlign w:val="center"/>
          </w:tcPr>
          <w:p w14:paraId="4047FA9C" w14:textId="115F8973" w:rsidR="00610703" w:rsidRDefault="00207B32">
            <w:pPr>
              <w:spacing w:before="60" w:after="60"/>
              <w:rPr>
                <w:rFonts w:ascii="Arial" w:eastAsia="Arial" w:hAnsi="Arial" w:cs="Arial"/>
                <w:sz w:val="18"/>
                <w:szCs w:val="18"/>
              </w:rPr>
            </w:pPr>
            <w:r>
              <w:rPr>
                <w:rFonts w:ascii="Arial" w:eastAsia="Arial" w:hAnsi="Arial" w:cs="Arial"/>
                <w:sz w:val="18"/>
                <w:szCs w:val="18"/>
              </w:rPr>
              <w:t xml:space="preserve">Reporte de número de visualizaciones de Manual de Buenas Prácticas de Gestión de la </w:t>
            </w:r>
            <w:r w:rsidR="00E131D5">
              <w:rPr>
                <w:rFonts w:ascii="Arial" w:eastAsia="Arial" w:hAnsi="Arial" w:cs="Arial"/>
                <w:sz w:val="18"/>
                <w:szCs w:val="18"/>
              </w:rPr>
              <w:t>Innovación</w:t>
            </w:r>
            <w:r>
              <w:rPr>
                <w:rFonts w:ascii="Arial" w:eastAsia="Arial" w:hAnsi="Arial" w:cs="Arial"/>
                <w:sz w:val="18"/>
                <w:szCs w:val="18"/>
              </w:rPr>
              <w:t xml:space="preserve"> en las Universidades Estatales</w:t>
            </w:r>
          </w:p>
        </w:tc>
      </w:tr>
      <w:tr w:rsidR="00610703" w14:paraId="7BBEAC1D" w14:textId="77777777" w:rsidTr="00A02EF4">
        <w:tc>
          <w:tcPr>
            <w:tcW w:w="1182" w:type="dxa"/>
            <w:shd w:val="clear" w:color="auto" w:fill="FFFFFF"/>
            <w:vAlign w:val="center"/>
          </w:tcPr>
          <w:p w14:paraId="7B1A4253" w14:textId="77777777" w:rsidR="00610703" w:rsidRDefault="00207B32">
            <w:pPr>
              <w:spacing w:before="60" w:after="60"/>
              <w:rPr>
                <w:rFonts w:ascii="Arial" w:eastAsia="Arial" w:hAnsi="Arial" w:cs="Arial"/>
                <w:sz w:val="18"/>
                <w:szCs w:val="18"/>
              </w:rPr>
            </w:pPr>
            <w:r>
              <w:rPr>
                <w:rFonts w:ascii="Arial" w:eastAsia="Arial" w:hAnsi="Arial" w:cs="Arial"/>
                <w:sz w:val="18"/>
                <w:szCs w:val="18"/>
              </w:rPr>
              <w:lastRenderedPageBreak/>
              <w:t>OE3</w:t>
            </w:r>
          </w:p>
        </w:tc>
        <w:tc>
          <w:tcPr>
            <w:tcW w:w="1940" w:type="dxa"/>
            <w:shd w:val="clear" w:color="auto" w:fill="FFFFFF"/>
            <w:vAlign w:val="center"/>
          </w:tcPr>
          <w:p w14:paraId="396F73CC" w14:textId="346DE96C" w:rsidR="00610703" w:rsidRDefault="00207B32" w:rsidP="00E131D5">
            <w:pPr>
              <w:spacing w:before="60" w:after="60"/>
              <w:rPr>
                <w:rFonts w:ascii="Arial" w:eastAsia="Arial" w:hAnsi="Arial" w:cs="Arial"/>
                <w:sz w:val="18"/>
                <w:szCs w:val="18"/>
              </w:rPr>
            </w:pPr>
            <w:r>
              <w:rPr>
                <w:rFonts w:ascii="Arial" w:eastAsia="Arial" w:hAnsi="Arial" w:cs="Arial"/>
                <w:sz w:val="18"/>
                <w:szCs w:val="18"/>
              </w:rPr>
              <w:t>Indicadores de innovación empleados en las universidades desde una perspectiva comparada</w:t>
            </w:r>
          </w:p>
        </w:tc>
        <w:tc>
          <w:tcPr>
            <w:tcW w:w="1551" w:type="dxa"/>
            <w:shd w:val="clear" w:color="auto" w:fill="FFFFFF"/>
            <w:vAlign w:val="center"/>
          </w:tcPr>
          <w:p w14:paraId="03BA2684" w14:textId="4D0D4B74"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indicadores de </w:t>
            </w:r>
            <w:r w:rsidR="00E131D5">
              <w:rPr>
                <w:rFonts w:ascii="Arial" w:eastAsia="Arial" w:hAnsi="Arial" w:cs="Arial"/>
                <w:sz w:val="18"/>
                <w:szCs w:val="18"/>
              </w:rPr>
              <w:t>innovación</w:t>
            </w:r>
            <w:r>
              <w:rPr>
                <w:rFonts w:ascii="Arial" w:eastAsia="Arial" w:hAnsi="Arial" w:cs="Arial"/>
                <w:sz w:val="18"/>
                <w:szCs w:val="18"/>
              </w:rPr>
              <w:t xml:space="preserve"> revisados</w:t>
            </w:r>
          </w:p>
        </w:tc>
        <w:tc>
          <w:tcPr>
            <w:tcW w:w="1134" w:type="dxa"/>
            <w:shd w:val="clear" w:color="auto" w:fill="FFFFFF"/>
            <w:vAlign w:val="center"/>
          </w:tcPr>
          <w:p w14:paraId="17643B6C" w14:textId="77777777" w:rsidR="00610703" w:rsidRDefault="00207B32">
            <w:pPr>
              <w:spacing w:before="60" w:after="6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7B484AD0"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100</w:t>
            </w:r>
          </w:p>
        </w:tc>
        <w:tc>
          <w:tcPr>
            <w:tcW w:w="850" w:type="dxa"/>
            <w:shd w:val="clear" w:color="auto" w:fill="FFFFFF"/>
            <w:vAlign w:val="center"/>
          </w:tcPr>
          <w:p w14:paraId="1F6B10B0"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200</w:t>
            </w:r>
          </w:p>
        </w:tc>
        <w:tc>
          <w:tcPr>
            <w:tcW w:w="831" w:type="dxa"/>
            <w:shd w:val="clear" w:color="auto" w:fill="FFFFFF"/>
            <w:vAlign w:val="center"/>
          </w:tcPr>
          <w:p w14:paraId="696C04FB"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w:t>
            </w:r>
          </w:p>
        </w:tc>
        <w:tc>
          <w:tcPr>
            <w:tcW w:w="1623" w:type="dxa"/>
            <w:shd w:val="clear" w:color="auto" w:fill="FFFFFF"/>
            <w:vAlign w:val="center"/>
          </w:tcPr>
          <w:p w14:paraId="7007F13D" w14:textId="362F0753" w:rsidR="00610703" w:rsidRDefault="00207B32">
            <w:pPr>
              <w:spacing w:before="60" w:after="60"/>
              <w:rPr>
                <w:rFonts w:ascii="Arial" w:eastAsia="Arial" w:hAnsi="Arial" w:cs="Arial"/>
                <w:sz w:val="18"/>
                <w:szCs w:val="18"/>
              </w:rPr>
            </w:pPr>
            <w:r>
              <w:rPr>
                <w:rFonts w:ascii="Arial" w:eastAsia="Arial" w:hAnsi="Arial" w:cs="Arial"/>
                <w:sz w:val="18"/>
                <w:szCs w:val="18"/>
              </w:rPr>
              <w:t xml:space="preserve">Reporte de indicadores de </w:t>
            </w:r>
            <w:r w:rsidR="00E131D5">
              <w:rPr>
                <w:rFonts w:ascii="Arial" w:eastAsia="Arial" w:hAnsi="Arial" w:cs="Arial"/>
                <w:sz w:val="18"/>
                <w:szCs w:val="18"/>
              </w:rPr>
              <w:t>innovación</w:t>
            </w:r>
            <w:r>
              <w:rPr>
                <w:rFonts w:ascii="Arial" w:eastAsia="Arial" w:hAnsi="Arial" w:cs="Arial"/>
                <w:sz w:val="18"/>
                <w:szCs w:val="18"/>
              </w:rPr>
              <w:t xml:space="preserve"> analizados en universidades desde una perspectiva comparada</w:t>
            </w:r>
          </w:p>
        </w:tc>
      </w:tr>
      <w:tr w:rsidR="00610703" w14:paraId="429BD087" w14:textId="77777777" w:rsidTr="00A02EF4">
        <w:tc>
          <w:tcPr>
            <w:tcW w:w="1182" w:type="dxa"/>
            <w:shd w:val="clear" w:color="auto" w:fill="FFFFFF"/>
            <w:vAlign w:val="center"/>
          </w:tcPr>
          <w:p w14:paraId="5CDDD795"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OE3</w:t>
            </w:r>
          </w:p>
        </w:tc>
        <w:tc>
          <w:tcPr>
            <w:tcW w:w="1940" w:type="dxa"/>
            <w:shd w:val="clear" w:color="auto" w:fill="FFFFFF"/>
            <w:vAlign w:val="center"/>
          </w:tcPr>
          <w:p w14:paraId="45A4637E" w14:textId="2CA1105E" w:rsidR="00610703" w:rsidRDefault="00207B32">
            <w:pPr>
              <w:spacing w:before="60" w:after="60"/>
              <w:rPr>
                <w:rFonts w:ascii="Arial" w:eastAsia="Arial" w:hAnsi="Arial" w:cs="Arial"/>
                <w:sz w:val="18"/>
                <w:szCs w:val="18"/>
              </w:rPr>
            </w:pPr>
            <w:r>
              <w:rPr>
                <w:rFonts w:ascii="Arial" w:eastAsia="Arial" w:hAnsi="Arial" w:cs="Arial"/>
                <w:sz w:val="18"/>
                <w:szCs w:val="18"/>
              </w:rPr>
              <w:t xml:space="preserve">Visualizaciones de Manual de Buenas Prácticas Internacionales para la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tc>
        <w:tc>
          <w:tcPr>
            <w:tcW w:w="1551" w:type="dxa"/>
            <w:shd w:val="clear" w:color="auto" w:fill="FFFFFF"/>
            <w:vAlign w:val="center"/>
          </w:tcPr>
          <w:p w14:paraId="4E89B5FC" w14:textId="17B75F9D"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visualizaciones de Manual de Buenas Prácticas Internacionales para la Gestión de la </w:t>
            </w:r>
            <w:r w:rsidR="00E131D5">
              <w:rPr>
                <w:rFonts w:ascii="Arial" w:eastAsia="Arial" w:hAnsi="Arial" w:cs="Arial"/>
                <w:sz w:val="18"/>
                <w:szCs w:val="18"/>
              </w:rPr>
              <w:t>Innovación</w:t>
            </w:r>
            <w:r w:rsidR="00624F3E">
              <w:rPr>
                <w:rFonts w:ascii="Arial" w:eastAsia="Arial" w:hAnsi="Arial" w:cs="Arial"/>
                <w:sz w:val="18"/>
                <w:szCs w:val="18"/>
              </w:rPr>
              <w:t xml:space="preserve"> en Perspectiva Comparada</w:t>
            </w:r>
            <w:r>
              <w:rPr>
                <w:rFonts w:ascii="Arial" w:eastAsia="Arial" w:hAnsi="Arial" w:cs="Arial"/>
                <w:sz w:val="18"/>
                <w:szCs w:val="18"/>
              </w:rPr>
              <w:t xml:space="preserve"> en sitio CUECH</w:t>
            </w:r>
          </w:p>
        </w:tc>
        <w:tc>
          <w:tcPr>
            <w:tcW w:w="1134" w:type="dxa"/>
            <w:shd w:val="clear" w:color="auto" w:fill="FFFFFF"/>
            <w:vAlign w:val="center"/>
          </w:tcPr>
          <w:p w14:paraId="14175CE4" w14:textId="77777777" w:rsidR="00610703" w:rsidRDefault="00207B32">
            <w:pPr>
              <w:spacing w:before="60" w:after="6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5F535039"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50</w:t>
            </w:r>
          </w:p>
        </w:tc>
        <w:tc>
          <w:tcPr>
            <w:tcW w:w="850" w:type="dxa"/>
            <w:shd w:val="clear" w:color="auto" w:fill="FFFFFF"/>
            <w:vAlign w:val="center"/>
          </w:tcPr>
          <w:p w14:paraId="1A3979CB"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200</w:t>
            </w:r>
          </w:p>
        </w:tc>
        <w:tc>
          <w:tcPr>
            <w:tcW w:w="831" w:type="dxa"/>
            <w:shd w:val="clear" w:color="auto" w:fill="FFFFFF"/>
            <w:vAlign w:val="center"/>
          </w:tcPr>
          <w:p w14:paraId="2A02277B"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500</w:t>
            </w:r>
          </w:p>
        </w:tc>
        <w:tc>
          <w:tcPr>
            <w:tcW w:w="1623" w:type="dxa"/>
            <w:shd w:val="clear" w:color="auto" w:fill="FFFFFF"/>
            <w:vAlign w:val="center"/>
          </w:tcPr>
          <w:p w14:paraId="2FB15F25" w14:textId="2F01F2D8" w:rsidR="00610703" w:rsidRDefault="00207B32">
            <w:pPr>
              <w:spacing w:before="60" w:after="60"/>
              <w:rPr>
                <w:rFonts w:ascii="Arial" w:eastAsia="Arial" w:hAnsi="Arial" w:cs="Arial"/>
                <w:sz w:val="18"/>
                <w:szCs w:val="18"/>
              </w:rPr>
            </w:pPr>
            <w:r>
              <w:rPr>
                <w:rFonts w:ascii="Arial" w:eastAsia="Arial" w:hAnsi="Arial" w:cs="Arial"/>
                <w:sz w:val="18"/>
                <w:szCs w:val="18"/>
              </w:rPr>
              <w:t xml:space="preserve">Reporte de número de visualizaciones de Manual de Buenas Prácticas Internacionales para la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tc>
      </w:tr>
      <w:tr w:rsidR="00610703" w14:paraId="1B619D55" w14:textId="77777777" w:rsidTr="00A02EF4">
        <w:tc>
          <w:tcPr>
            <w:tcW w:w="1182" w:type="dxa"/>
            <w:shd w:val="clear" w:color="auto" w:fill="FFFFFF"/>
            <w:vAlign w:val="center"/>
          </w:tcPr>
          <w:p w14:paraId="6E9BACD2"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OE4</w:t>
            </w:r>
          </w:p>
        </w:tc>
        <w:tc>
          <w:tcPr>
            <w:tcW w:w="1940" w:type="dxa"/>
            <w:shd w:val="clear" w:color="auto" w:fill="FFFFFF"/>
            <w:vAlign w:val="center"/>
          </w:tcPr>
          <w:p w14:paraId="6541F610" w14:textId="12443935" w:rsidR="00610703" w:rsidRDefault="00207B32">
            <w:pPr>
              <w:spacing w:before="60" w:after="60"/>
              <w:rPr>
                <w:rFonts w:ascii="Arial" w:eastAsia="Arial" w:hAnsi="Arial" w:cs="Arial"/>
                <w:sz w:val="18"/>
                <w:szCs w:val="18"/>
              </w:rPr>
            </w:pPr>
            <w:r>
              <w:rPr>
                <w:rFonts w:ascii="Arial" w:eastAsia="Arial" w:hAnsi="Arial" w:cs="Arial"/>
                <w:sz w:val="18"/>
                <w:szCs w:val="18"/>
              </w:rPr>
              <w:t xml:space="preserve">Implementación de piloto para la gestión de la </w:t>
            </w:r>
            <w:r w:rsidR="00E131D5">
              <w:rPr>
                <w:rFonts w:ascii="Arial" w:eastAsia="Arial" w:hAnsi="Arial" w:cs="Arial"/>
                <w:sz w:val="18"/>
                <w:szCs w:val="18"/>
              </w:rPr>
              <w:t>innovación</w:t>
            </w:r>
            <w:r>
              <w:rPr>
                <w:rFonts w:ascii="Arial" w:eastAsia="Arial" w:hAnsi="Arial" w:cs="Arial"/>
                <w:sz w:val="18"/>
                <w:szCs w:val="18"/>
              </w:rPr>
              <w:t xml:space="preserve"> asociada a objetivos de desarrollo sostenible</w:t>
            </w:r>
          </w:p>
        </w:tc>
        <w:tc>
          <w:tcPr>
            <w:tcW w:w="1551" w:type="dxa"/>
            <w:shd w:val="clear" w:color="auto" w:fill="FFFFFF"/>
            <w:vAlign w:val="center"/>
          </w:tcPr>
          <w:p w14:paraId="2E89B4BB" w14:textId="77777777"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instituciones participantes en el piloto</w:t>
            </w:r>
          </w:p>
        </w:tc>
        <w:tc>
          <w:tcPr>
            <w:tcW w:w="1134" w:type="dxa"/>
            <w:shd w:val="clear" w:color="auto" w:fill="FFFFFF"/>
            <w:vAlign w:val="center"/>
          </w:tcPr>
          <w:p w14:paraId="73E73981" w14:textId="77777777" w:rsidR="00610703" w:rsidRDefault="00207B32">
            <w:pPr>
              <w:spacing w:before="60" w:after="6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08960653"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0</w:t>
            </w:r>
          </w:p>
        </w:tc>
        <w:tc>
          <w:tcPr>
            <w:tcW w:w="850" w:type="dxa"/>
            <w:shd w:val="clear" w:color="auto" w:fill="FFFFFF"/>
            <w:vAlign w:val="center"/>
          </w:tcPr>
          <w:p w14:paraId="7E7D4663"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w:t>
            </w:r>
          </w:p>
        </w:tc>
        <w:tc>
          <w:tcPr>
            <w:tcW w:w="831" w:type="dxa"/>
            <w:shd w:val="clear" w:color="auto" w:fill="FFFFFF"/>
            <w:vAlign w:val="center"/>
          </w:tcPr>
          <w:p w14:paraId="27023290"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3</w:t>
            </w:r>
          </w:p>
        </w:tc>
        <w:tc>
          <w:tcPr>
            <w:tcW w:w="1623" w:type="dxa"/>
            <w:shd w:val="clear" w:color="auto" w:fill="FFFFFF"/>
            <w:vAlign w:val="center"/>
          </w:tcPr>
          <w:p w14:paraId="1A5A75B0" w14:textId="77777777" w:rsidR="00610703" w:rsidRDefault="00207B32">
            <w:pPr>
              <w:spacing w:before="60" w:after="60"/>
              <w:rPr>
                <w:rFonts w:ascii="Arial" w:eastAsia="Arial" w:hAnsi="Arial" w:cs="Arial"/>
                <w:sz w:val="18"/>
                <w:szCs w:val="18"/>
              </w:rPr>
            </w:pPr>
            <w:r>
              <w:rPr>
                <w:rFonts w:ascii="Arial" w:eastAsia="Arial" w:hAnsi="Arial" w:cs="Arial"/>
                <w:sz w:val="18"/>
                <w:szCs w:val="18"/>
              </w:rPr>
              <w:t>Informe de implementación del piloto en instituciones participantes</w:t>
            </w:r>
          </w:p>
        </w:tc>
      </w:tr>
      <w:tr w:rsidR="00610703" w14:paraId="4123E348" w14:textId="77777777" w:rsidTr="00A02EF4">
        <w:tc>
          <w:tcPr>
            <w:tcW w:w="1182" w:type="dxa"/>
            <w:shd w:val="clear" w:color="auto" w:fill="FFFFFF"/>
            <w:vAlign w:val="center"/>
          </w:tcPr>
          <w:p w14:paraId="0ADD88CB"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OE 4</w:t>
            </w:r>
          </w:p>
        </w:tc>
        <w:tc>
          <w:tcPr>
            <w:tcW w:w="1940" w:type="dxa"/>
            <w:shd w:val="clear" w:color="auto" w:fill="FFFFFF"/>
            <w:vAlign w:val="center"/>
          </w:tcPr>
          <w:p w14:paraId="6FD58F16" w14:textId="090A0968" w:rsidR="00610703" w:rsidRDefault="00E131D5" w:rsidP="00E131D5">
            <w:pPr>
              <w:spacing w:before="60" w:after="60"/>
              <w:rPr>
                <w:rFonts w:ascii="Arial" w:eastAsia="Arial" w:hAnsi="Arial" w:cs="Arial"/>
                <w:sz w:val="18"/>
                <w:szCs w:val="18"/>
              </w:rPr>
            </w:pPr>
            <w:r>
              <w:rPr>
                <w:rFonts w:ascii="Arial" w:eastAsia="Arial" w:hAnsi="Arial" w:cs="Arial"/>
                <w:sz w:val="18"/>
                <w:szCs w:val="18"/>
              </w:rPr>
              <w:t xml:space="preserve">Número de personas capacitadas de instituciones participantes </w:t>
            </w:r>
            <w:r w:rsidR="00207B32">
              <w:rPr>
                <w:rFonts w:ascii="Arial" w:eastAsia="Arial" w:hAnsi="Arial" w:cs="Arial"/>
                <w:sz w:val="18"/>
                <w:szCs w:val="18"/>
              </w:rPr>
              <w:t xml:space="preserve">en el uso del Modelo de Gestión de la </w:t>
            </w:r>
            <w:r>
              <w:rPr>
                <w:rFonts w:ascii="Arial" w:eastAsia="Arial" w:hAnsi="Arial" w:cs="Arial"/>
                <w:sz w:val="18"/>
                <w:szCs w:val="18"/>
              </w:rPr>
              <w:t>Innovación</w:t>
            </w:r>
          </w:p>
        </w:tc>
        <w:tc>
          <w:tcPr>
            <w:tcW w:w="1551" w:type="dxa"/>
            <w:shd w:val="clear" w:color="auto" w:fill="FFFFFF"/>
            <w:vAlign w:val="center"/>
          </w:tcPr>
          <w:p w14:paraId="6EDF39CC" w14:textId="77777777" w:rsidR="00610703" w:rsidRDefault="00207B32">
            <w:pPr>
              <w:spacing w:before="60" w:after="60"/>
              <w:rPr>
                <w:rFonts w:ascii="Arial" w:eastAsia="Arial" w:hAnsi="Arial" w:cs="Arial"/>
                <w:sz w:val="18"/>
                <w:szCs w:val="18"/>
              </w:rPr>
            </w:pPr>
            <w:proofErr w:type="spellStart"/>
            <w:r>
              <w:rPr>
                <w:rFonts w:ascii="Arial" w:eastAsia="Arial" w:hAnsi="Arial" w:cs="Arial"/>
                <w:sz w:val="18"/>
                <w:szCs w:val="18"/>
              </w:rPr>
              <w:t>N°</w:t>
            </w:r>
            <w:proofErr w:type="spellEnd"/>
            <w:r>
              <w:rPr>
                <w:rFonts w:ascii="Arial" w:eastAsia="Arial" w:hAnsi="Arial" w:cs="Arial"/>
                <w:sz w:val="18"/>
                <w:szCs w:val="18"/>
              </w:rPr>
              <w:t xml:space="preserve"> de personas capacitadas en el uso del modelo (acumulativo)</w:t>
            </w:r>
          </w:p>
        </w:tc>
        <w:tc>
          <w:tcPr>
            <w:tcW w:w="1134" w:type="dxa"/>
            <w:shd w:val="clear" w:color="auto" w:fill="FFFFFF"/>
            <w:vAlign w:val="center"/>
          </w:tcPr>
          <w:p w14:paraId="04B93C3A" w14:textId="77777777" w:rsidR="00610703" w:rsidRDefault="00207B32">
            <w:pPr>
              <w:spacing w:before="60" w:after="60"/>
              <w:rPr>
                <w:rFonts w:ascii="Arial" w:eastAsia="Arial" w:hAnsi="Arial" w:cs="Arial"/>
                <w:sz w:val="18"/>
                <w:szCs w:val="18"/>
              </w:rPr>
            </w:pPr>
            <w:r>
              <w:rPr>
                <w:rFonts w:ascii="Arial" w:eastAsia="Arial" w:hAnsi="Arial" w:cs="Arial"/>
                <w:sz w:val="18"/>
                <w:szCs w:val="18"/>
              </w:rPr>
              <w:t>0</w:t>
            </w:r>
          </w:p>
        </w:tc>
        <w:tc>
          <w:tcPr>
            <w:tcW w:w="851" w:type="dxa"/>
            <w:shd w:val="clear" w:color="auto" w:fill="FFFFFF"/>
            <w:vAlign w:val="center"/>
          </w:tcPr>
          <w:p w14:paraId="51482CF3"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0</w:t>
            </w:r>
          </w:p>
        </w:tc>
        <w:tc>
          <w:tcPr>
            <w:tcW w:w="850" w:type="dxa"/>
            <w:shd w:val="clear" w:color="auto" w:fill="FFFFFF"/>
            <w:vAlign w:val="center"/>
          </w:tcPr>
          <w:p w14:paraId="58F142BD"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40</w:t>
            </w:r>
          </w:p>
        </w:tc>
        <w:tc>
          <w:tcPr>
            <w:tcW w:w="831" w:type="dxa"/>
            <w:shd w:val="clear" w:color="auto" w:fill="FFFFFF"/>
            <w:vAlign w:val="center"/>
          </w:tcPr>
          <w:p w14:paraId="3A9A2C0B" w14:textId="77777777" w:rsidR="00610703" w:rsidRDefault="00207B32">
            <w:pPr>
              <w:spacing w:before="60" w:after="60"/>
              <w:jc w:val="center"/>
              <w:rPr>
                <w:rFonts w:ascii="Arial" w:eastAsia="Arial" w:hAnsi="Arial" w:cs="Arial"/>
                <w:sz w:val="18"/>
                <w:szCs w:val="18"/>
              </w:rPr>
            </w:pPr>
            <w:r>
              <w:rPr>
                <w:rFonts w:ascii="Arial" w:eastAsia="Arial" w:hAnsi="Arial" w:cs="Arial"/>
                <w:sz w:val="18"/>
                <w:szCs w:val="18"/>
              </w:rPr>
              <w:t>120</w:t>
            </w:r>
          </w:p>
        </w:tc>
        <w:tc>
          <w:tcPr>
            <w:tcW w:w="1623" w:type="dxa"/>
            <w:shd w:val="clear" w:color="auto" w:fill="FFFFFF"/>
            <w:vAlign w:val="center"/>
          </w:tcPr>
          <w:p w14:paraId="4798849A"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Informe de capacitaciones realizadas, elaborado por la coordinación del proyecto. </w:t>
            </w:r>
          </w:p>
        </w:tc>
      </w:tr>
    </w:tbl>
    <w:p w14:paraId="18D32B1C" w14:textId="77777777" w:rsidR="00610703" w:rsidRDefault="00610703">
      <w:pPr>
        <w:spacing w:line="240" w:lineRule="auto"/>
        <w:rPr>
          <w:rFonts w:ascii="Arial" w:eastAsia="Arial" w:hAnsi="Arial" w:cs="Arial"/>
        </w:rPr>
        <w:sectPr w:rsidR="00610703">
          <w:headerReference w:type="default" r:id="rId11"/>
          <w:footerReference w:type="default" r:id="rId12"/>
          <w:pgSz w:w="12240" w:h="15840"/>
          <w:pgMar w:top="1134" w:right="1134" w:bottom="1134" w:left="1134" w:header="709" w:footer="709" w:gutter="0"/>
          <w:pgNumType w:start="1"/>
          <w:cols w:space="720"/>
          <w:titlePg/>
        </w:sectPr>
      </w:pPr>
    </w:p>
    <w:tbl>
      <w:tblPr>
        <w:tblStyle w:val="aff1"/>
        <w:tblW w:w="13560"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430"/>
        <w:gridCol w:w="1275"/>
        <w:gridCol w:w="2505"/>
        <w:gridCol w:w="5460"/>
        <w:gridCol w:w="1890"/>
      </w:tblGrid>
      <w:tr w:rsidR="00610703" w14:paraId="46D647D6" w14:textId="77777777">
        <w:trPr>
          <w:trHeight w:val="397"/>
        </w:trPr>
        <w:tc>
          <w:tcPr>
            <w:tcW w:w="13560" w:type="dxa"/>
            <w:gridSpan w:val="5"/>
            <w:shd w:val="clear" w:color="auto" w:fill="ACB9CA"/>
          </w:tcPr>
          <w:p w14:paraId="2CFED24B" w14:textId="3FA047E0" w:rsidR="00610703" w:rsidRPr="002E4EA9" w:rsidRDefault="002E4EA9" w:rsidP="002E4EA9">
            <w:pPr>
              <w:pStyle w:val="Prrafodelista"/>
              <w:numPr>
                <w:ilvl w:val="0"/>
                <w:numId w:val="4"/>
              </w:numPr>
              <w:spacing w:before="60" w:after="60"/>
              <w:jc w:val="both"/>
              <w:rPr>
                <w:rFonts w:ascii="Arial" w:eastAsia="Arial" w:hAnsi="Arial" w:cs="Arial"/>
                <w:b/>
                <w:sz w:val="20"/>
                <w:szCs w:val="20"/>
              </w:rPr>
            </w:pPr>
            <w:r w:rsidRPr="002E4EA9">
              <w:rPr>
                <w:rFonts w:ascii="Arial" w:eastAsia="Arial" w:hAnsi="Arial" w:cs="Arial"/>
                <w:b/>
                <w:color w:val="000000"/>
                <w:sz w:val="20"/>
                <w:szCs w:val="20"/>
              </w:rPr>
              <w:lastRenderedPageBreak/>
              <w:t>PRESUPUESTO DEL PROYECTO</w:t>
            </w:r>
            <w:r>
              <w:rPr>
                <w:vertAlign w:val="superscript"/>
              </w:rPr>
              <w:footnoteReference w:id="15"/>
            </w:r>
          </w:p>
        </w:tc>
      </w:tr>
      <w:tr w:rsidR="002E4EA9" w14:paraId="6749DC77" w14:textId="77777777">
        <w:trPr>
          <w:trHeight w:val="397"/>
        </w:trPr>
        <w:tc>
          <w:tcPr>
            <w:tcW w:w="13560" w:type="dxa"/>
            <w:gridSpan w:val="5"/>
            <w:shd w:val="clear" w:color="auto" w:fill="ACB9CA"/>
          </w:tcPr>
          <w:p w14:paraId="2C918FE4" w14:textId="3D8D784F" w:rsidR="002E4EA9" w:rsidRDefault="002E4EA9">
            <w:pPr>
              <w:spacing w:before="60" w:after="60"/>
              <w:jc w:val="both"/>
              <w:rPr>
                <w:rFonts w:ascii="Arial" w:eastAsia="Arial" w:hAnsi="Arial" w:cs="Arial"/>
                <w:b/>
                <w:sz w:val="20"/>
                <w:szCs w:val="20"/>
              </w:rPr>
            </w:pPr>
            <w:r>
              <w:rPr>
                <w:rFonts w:ascii="Arial" w:eastAsia="Arial" w:hAnsi="Arial" w:cs="Arial"/>
                <w:b/>
                <w:sz w:val="20"/>
                <w:szCs w:val="20"/>
              </w:rPr>
              <w:t xml:space="preserve">IV.1. Detalle de recursos solicitados. </w:t>
            </w:r>
            <w:r>
              <w:rPr>
                <w:rFonts w:ascii="Arial" w:eastAsia="Arial" w:hAnsi="Arial" w:cs="Arial"/>
                <w:sz w:val="20"/>
                <w:szCs w:val="20"/>
              </w:rPr>
              <w:t>Gastos asociados a contrataciones de equipo de gestión u otras de tipo permanente, consultorías, bienes y obras deben ser considerados en las actividades del proyecto.</w:t>
            </w:r>
          </w:p>
        </w:tc>
      </w:tr>
      <w:tr w:rsidR="00610703" w14:paraId="2607D93C" w14:textId="77777777">
        <w:trPr>
          <w:trHeight w:val="397"/>
        </w:trPr>
        <w:tc>
          <w:tcPr>
            <w:tcW w:w="2430" w:type="dxa"/>
            <w:shd w:val="clear" w:color="auto" w:fill="D5DCE4"/>
            <w:vAlign w:val="center"/>
          </w:tcPr>
          <w:p w14:paraId="258EA640"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Ítem</w:t>
            </w:r>
          </w:p>
        </w:tc>
        <w:tc>
          <w:tcPr>
            <w:tcW w:w="1275" w:type="dxa"/>
            <w:shd w:val="clear" w:color="auto" w:fill="D5DCE4"/>
            <w:vAlign w:val="center"/>
          </w:tcPr>
          <w:p w14:paraId="6C8C9FFE"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Monto (M$) y % ítem</w:t>
            </w:r>
          </w:p>
        </w:tc>
        <w:tc>
          <w:tcPr>
            <w:tcW w:w="2505" w:type="dxa"/>
            <w:shd w:val="clear" w:color="auto" w:fill="D5DCE4"/>
            <w:vAlign w:val="center"/>
          </w:tcPr>
          <w:p w14:paraId="69E2BCB2" w14:textId="77777777" w:rsidR="00610703" w:rsidRDefault="00207B32">
            <w:pPr>
              <w:spacing w:before="60" w:after="60"/>
              <w:jc w:val="center"/>
              <w:rPr>
                <w:rFonts w:ascii="Arial" w:eastAsia="Arial" w:hAnsi="Arial" w:cs="Arial"/>
                <w:b/>
                <w:sz w:val="18"/>
                <w:szCs w:val="18"/>
              </w:rPr>
            </w:pPr>
            <w:proofErr w:type="spellStart"/>
            <w:r>
              <w:rPr>
                <w:rFonts w:ascii="Arial" w:eastAsia="Arial" w:hAnsi="Arial" w:cs="Arial"/>
                <w:b/>
                <w:sz w:val="18"/>
                <w:szCs w:val="18"/>
              </w:rPr>
              <w:t>Subítem</w:t>
            </w:r>
            <w:proofErr w:type="spellEnd"/>
          </w:p>
        </w:tc>
        <w:tc>
          <w:tcPr>
            <w:tcW w:w="5460" w:type="dxa"/>
            <w:shd w:val="clear" w:color="auto" w:fill="D5DCE4"/>
            <w:vAlign w:val="center"/>
          </w:tcPr>
          <w:p w14:paraId="3A6DE862"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Descripción y justificación del gasto</w:t>
            </w:r>
            <w:r>
              <w:rPr>
                <w:rFonts w:ascii="Arial" w:eastAsia="Arial" w:hAnsi="Arial" w:cs="Arial"/>
                <w:b/>
                <w:sz w:val="18"/>
                <w:szCs w:val="18"/>
                <w:vertAlign w:val="superscript"/>
              </w:rPr>
              <w:footnoteReference w:id="16"/>
            </w:r>
          </w:p>
        </w:tc>
        <w:tc>
          <w:tcPr>
            <w:tcW w:w="1890" w:type="dxa"/>
            <w:shd w:val="clear" w:color="auto" w:fill="D5DCE4"/>
            <w:vAlign w:val="center"/>
          </w:tcPr>
          <w:p w14:paraId="2578CAC6"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 xml:space="preserve">Total </w:t>
            </w:r>
            <w:proofErr w:type="spellStart"/>
            <w:r>
              <w:rPr>
                <w:rFonts w:ascii="Arial" w:eastAsia="Arial" w:hAnsi="Arial" w:cs="Arial"/>
                <w:b/>
                <w:sz w:val="18"/>
                <w:szCs w:val="18"/>
              </w:rPr>
              <w:t>subítem</w:t>
            </w:r>
            <w:proofErr w:type="spellEnd"/>
            <w:r>
              <w:rPr>
                <w:rFonts w:ascii="Arial" w:eastAsia="Arial" w:hAnsi="Arial" w:cs="Arial"/>
                <w:b/>
                <w:sz w:val="18"/>
                <w:szCs w:val="18"/>
              </w:rPr>
              <w:t xml:space="preserve"> [M$]</w:t>
            </w:r>
          </w:p>
        </w:tc>
      </w:tr>
      <w:tr w:rsidR="00610703" w14:paraId="7CA89AB0" w14:textId="77777777">
        <w:trPr>
          <w:trHeight w:val="267"/>
        </w:trPr>
        <w:tc>
          <w:tcPr>
            <w:tcW w:w="2430" w:type="dxa"/>
            <w:vMerge w:val="restart"/>
            <w:shd w:val="clear" w:color="auto" w:fill="D5DCE4"/>
            <w:vAlign w:val="center"/>
          </w:tcPr>
          <w:p w14:paraId="16259B55" w14:textId="77777777" w:rsidR="00610703" w:rsidRDefault="00207B32">
            <w:pPr>
              <w:spacing w:before="60"/>
              <w:rPr>
                <w:rFonts w:ascii="Arial" w:eastAsia="Arial" w:hAnsi="Arial" w:cs="Arial"/>
                <w:b/>
                <w:sz w:val="18"/>
                <w:szCs w:val="18"/>
              </w:rPr>
            </w:pPr>
            <w:r>
              <w:rPr>
                <w:rFonts w:ascii="Arial" w:eastAsia="Arial" w:hAnsi="Arial" w:cs="Arial"/>
                <w:b/>
                <w:sz w:val="18"/>
                <w:szCs w:val="18"/>
              </w:rPr>
              <w:t>Recursos humanos</w:t>
            </w:r>
          </w:p>
          <w:p w14:paraId="3BC4B8C3" w14:textId="77777777" w:rsidR="00610703" w:rsidRDefault="00610703">
            <w:pPr>
              <w:spacing w:after="60"/>
              <w:rPr>
                <w:rFonts w:ascii="Arial" w:eastAsia="Arial" w:hAnsi="Arial" w:cs="Arial"/>
                <w:b/>
                <w:sz w:val="18"/>
                <w:szCs w:val="18"/>
              </w:rPr>
            </w:pPr>
          </w:p>
        </w:tc>
        <w:tc>
          <w:tcPr>
            <w:tcW w:w="1275" w:type="dxa"/>
            <w:vMerge w:val="restart"/>
            <w:shd w:val="clear" w:color="auto" w:fill="FFFFFF"/>
            <w:vAlign w:val="center"/>
          </w:tcPr>
          <w:p w14:paraId="04F0E31D" w14:textId="060E58DD" w:rsidR="00610703" w:rsidRDefault="00207B32">
            <w:pPr>
              <w:spacing w:before="60"/>
              <w:jc w:val="center"/>
              <w:rPr>
                <w:rFonts w:ascii="Arial" w:eastAsia="Arial" w:hAnsi="Arial" w:cs="Arial"/>
                <w:sz w:val="18"/>
                <w:szCs w:val="18"/>
              </w:rPr>
            </w:pPr>
            <w:r>
              <w:rPr>
                <w:rFonts w:ascii="Arial" w:eastAsia="Arial" w:hAnsi="Arial" w:cs="Arial"/>
                <w:sz w:val="18"/>
                <w:szCs w:val="18"/>
              </w:rPr>
              <w:t>M$</w:t>
            </w:r>
            <w:r w:rsidR="00700736">
              <w:rPr>
                <w:rFonts w:ascii="Arial" w:eastAsia="Arial" w:hAnsi="Arial" w:cs="Arial"/>
                <w:sz w:val="18"/>
                <w:szCs w:val="18"/>
              </w:rPr>
              <w:t>174</w:t>
            </w:r>
            <w:r>
              <w:rPr>
                <w:rFonts w:ascii="Arial" w:eastAsia="Arial" w:hAnsi="Arial" w:cs="Arial"/>
                <w:sz w:val="18"/>
                <w:szCs w:val="18"/>
              </w:rPr>
              <w:t>.000</w:t>
            </w:r>
          </w:p>
          <w:p w14:paraId="284593F2" w14:textId="00960794" w:rsidR="00610703" w:rsidRDefault="00513851" w:rsidP="008A776F">
            <w:pPr>
              <w:spacing w:after="60"/>
              <w:jc w:val="center"/>
              <w:rPr>
                <w:rFonts w:ascii="Arial" w:eastAsia="Arial" w:hAnsi="Arial" w:cs="Arial"/>
                <w:sz w:val="18"/>
                <w:szCs w:val="18"/>
              </w:rPr>
            </w:pPr>
            <w:r>
              <w:rPr>
                <w:rFonts w:ascii="Arial" w:eastAsia="Arial" w:hAnsi="Arial" w:cs="Arial"/>
                <w:sz w:val="18"/>
                <w:szCs w:val="18"/>
              </w:rPr>
              <w:t>32</w:t>
            </w:r>
            <w:r w:rsidR="00207B32">
              <w:rPr>
                <w:rFonts w:ascii="Arial" w:eastAsia="Arial" w:hAnsi="Arial" w:cs="Arial"/>
                <w:sz w:val="18"/>
                <w:szCs w:val="18"/>
              </w:rPr>
              <w:t>%</w:t>
            </w:r>
          </w:p>
        </w:tc>
        <w:tc>
          <w:tcPr>
            <w:tcW w:w="2505" w:type="dxa"/>
            <w:shd w:val="clear" w:color="auto" w:fill="E7E6E6"/>
            <w:vAlign w:val="center"/>
          </w:tcPr>
          <w:p w14:paraId="10497E8A"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Contratación docentes </w:t>
            </w:r>
          </w:p>
        </w:tc>
        <w:tc>
          <w:tcPr>
            <w:tcW w:w="5460" w:type="dxa"/>
            <w:shd w:val="clear" w:color="auto" w:fill="FFFFFF"/>
            <w:vAlign w:val="center"/>
          </w:tcPr>
          <w:p w14:paraId="6E881C84" w14:textId="77777777" w:rsidR="00610703" w:rsidRDefault="00610703">
            <w:pPr>
              <w:spacing w:before="60"/>
              <w:jc w:val="both"/>
              <w:rPr>
                <w:rFonts w:ascii="Arial" w:eastAsia="Arial" w:hAnsi="Arial" w:cs="Arial"/>
                <w:sz w:val="18"/>
                <w:szCs w:val="18"/>
              </w:rPr>
            </w:pPr>
          </w:p>
        </w:tc>
        <w:tc>
          <w:tcPr>
            <w:tcW w:w="1890" w:type="dxa"/>
            <w:shd w:val="clear" w:color="auto" w:fill="FFFFFF"/>
            <w:vAlign w:val="center"/>
          </w:tcPr>
          <w:p w14:paraId="76BAF07B" w14:textId="579433A1" w:rsidR="00610703" w:rsidRDefault="00610703">
            <w:pPr>
              <w:spacing w:before="60" w:after="60"/>
              <w:jc w:val="right"/>
              <w:rPr>
                <w:rFonts w:ascii="Arial" w:eastAsia="Arial" w:hAnsi="Arial" w:cs="Arial"/>
                <w:sz w:val="18"/>
                <w:szCs w:val="18"/>
              </w:rPr>
            </w:pPr>
          </w:p>
        </w:tc>
      </w:tr>
      <w:tr w:rsidR="00610703" w14:paraId="2F1B5E3E" w14:textId="77777777">
        <w:trPr>
          <w:trHeight w:val="20"/>
        </w:trPr>
        <w:tc>
          <w:tcPr>
            <w:tcW w:w="2430" w:type="dxa"/>
            <w:vMerge/>
            <w:shd w:val="clear" w:color="auto" w:fill="D5DCE4"/>
            <w:vAlign w:val="center"/>
          </w:tcPr>
          <w:p w14:paraId="6B434374"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0E7F9A2D" w14:textId="77777777" w:rsidR="00610703" w:rsidRDefault="00610703">
            <w:pPr>
              <w:widowControl w:val="0"/>
              <w:pBdr>
                <w:top w:val="nil"/>
                <w:left w:val="nil"/>
                <w:bottom w:val="nil"/>
                <w:right w:val="nil"/>
                <w:between w:val="nil"/>
              </w:pBdr>
              <w:spacing w:line="276" w:lineRule="auto"/>
              <w:rPr>
                <w:rFonts w:ascii="Arial" w:eastAsia="Arial" w:hAnsi="Arial" w:cs="Arial"/>
                <w:sz w:val="18"/>
                <w:szCs w:val="18"/>
              </w:rPr>
            </w:pPr>
          </w:p>
        </w:tc>
        <w:tc>
          <w:tcPr>
            <w:tcW w:w="2505" w:type="dxa"/>
            <w:shd w:val="clear" w:color="auto" w:fill="E7E6E6"/>
            <w:vAlign w:val="center"/>
          </w:tcPr>
          <w:p w14:paraId="504A6C84" w14:textId="77777777" w:rsidR="00610703" w:rsidRDefault="00207B32">
            <w:pPr>
              <w:spacing w:before="60" w:after="60"/>
              <w:rPr>
                <w:rFonts w:ascii="Arial" w:eastAsia="Arial" w:hAnsi="Arial" w:cs="Arial"/>
                <w:sz w:val="18"/>
                <w:szCs w:val="18"/>
              </w:rPr>
            </w:pPr>
            <w:r>
              <w:rPr>
                <w:rFonts w:ascii="Arial" w:eastAsia="Arial" w:hAnsi="Arial" w:cs="Arial"/>
                <w:sz w:val="18"/>
                <w:szCs w:val="18"/>
              </w:rPr>
              <w:t xml:space="preserve">Contratación académicos </w:t>
            </w:r>
          </w:p>
        </w:tc>
        <w:tc>
          <w:tcPr>
            <w:tcW w:w="5460" w:type="dxa"/>
            <w:shd w:val="clear" w:color="auto" w:fill="FFFFFF"/>
            <w:vAlign w:val="center"/>
          </w:tcPr>
          <w:p w14:paraId="5231D852" w14:textId="77777777" w:rsidR="00610703" w:rsidRDefault="00610703">
            <w:pPr>
              <w:spacing w:before="60" w:after="60"/>
              <w:jc w:val="both"/>
              <w:rPr>
                <w:rFonts w:ascii="Arial" w:eastAsia="Arial" w:hAnsi="Arial" w:cs="Arial"/>
                <w:sz w:val="18"/>
                <w:szCs w:val="18"/>
              </w:rPr>
            </w:pPr>
          </w:p>
        </w:tc>
        <w:tc>
          <w:tcPr>
            <w:tcW w:w="1890" w:type="dxa"/>
            <w:shd w:val="clear" w:color="auto" w:fill="FFFFFF"/>
            <w:vAlign w:val="center"/>
          </w:tcPr>
          <w:p w14:paraId="5D44AFDB" w14:textId="77777777" w:rsidR="00610703" w:rsidRDefault="00610703">
            <w:pPr>
              <w:spacing w:before="60" w:after="60"/>
              <w:jc w:val="right"/>
              <w:rPr>
                <w:rFonts w:ascii="Arial" w:eastAsia="Arial" w:hAnsi="Arial" w:cs="Arial"/>
                <w:b/>
                <w:sz w:val="18"/>
                <w:szCs w:val="18"/>
              </w:rPr>
            </w:pPr>
          </w:p>
        </w:tc>
      </w:tr>
      <w:tr w:rsidR="00610703" w14:paraId="4573DA3E" w14:textId="77777777">
        <w:trPr>
          <w:trHeight w:val="20"/>
        </w:trPr>
        <w:tc>
          <w:tcPr>
            <w:tcW w:w="2430" w:type="dxa"/>
            <w:vMerge/>
            <w:shd w:val="clear" w:color="auto" w:fill="D5DCE4"/>
            <w:vAlign w:val="center"/>
          </w:tcPr>
          <w:p w14:paraId="47FB49C3"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0E49A47F"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3A3849C5" w14:textId="77777777" w:rsidR="00610703" w:rsidRDefault="00207B32">
            <w:pPr>
              <w:spacing w:before="60" w:after="60"/>
              <w:rPr>
                <w:rFonts w:ascii="Arial" w:eastAsia="Arial" w:hAnsi="Arial" w:cs="Arial"/>
                <w:sz w:val="18"/>
                <w:szCs w:val="18"/>
              </w:rPr>
            </w:pPr>
            <w:r>
              <w:rPr>
                <w:rFonts w:ascii="Arial" w:eastAsia="Arial" w:hAnsi="Arial" w:cs="Arial"/>
                <w:sz w:val="18"/>
                <w:szCs w:val="18"/>
              </w:rPr>
              <w:t>Contratación equipo de gestión</w:t>
            </w:r>
          </w:p>
        </w:tc>
        <w:tc>
          <w:tcPr>
            <w:tcW w:w="5460" w:type="dxa"/>
            <w:shd w:val="clear" w:color="auto" w:fill="FFFFFF"/>
            <w:vAlign w:val="center"/>
          </w:tcPr>
          <w:p w14:paraId="1C72D5CC" w14:textId="77777777" w:rsidR="00610703" w:rsidRDefault="00207B32">
            <w:pPr>
              <w:spacing w:before="60" w:after="60"/>
              <w:jc w:val="both"/>
              <w:rPr>
                <w:rFonts w:ascii="Arial" w:eastAsia="Arial" w:hAnsi="Arial" w:cs="Arial"/>
                <w:sz w:val="18"/>
                <w:szCs w:val="18"/>
              </w:rPr>
            </w:pPr>
            <w:r>
              <w:rPr>
                <w:rFonts w:ascii="Arial" w:eastAsia="Arial" w:hAnsi="Arial" w:cs="Arial"/>
                <w:sz w:val="18"/>
                <w:szCs w:val="18"/>
              </w:rPr>
              <w:t xml:space="preserve">OG: Profesional para coordinación general de proyecto, jornada parcial </w:t>
            </w:r>
          </w:p>
          <w:p w14:paraId="7C80B4AB" w14:textId="77777777" w:rsidR="00610703" w:rsidRDefault="00207B32">
            <w:pPr>
              <w:spacing w:before="60" w:after="60"/>
              <w:jc w:val="both"/>
              <w:rPr>
                <w:rFonts w:ascii="Arial" w:eastAsia="Arial" w:hAnsi="Arial" w:cs="Arial"/>
                <w:sz w:val="18"/>
                <w:szCs w:val="18"/>
              </w:rPr>
            </w:pPr>
            <w:r>
              <w:rPr>
                <w:rFonts w:ascii="Arial" w:eastAsia="Arial" w:hAnsi="Arial" w:cs="Arial"/>
                <w:sz w:val="18"/>
                <w:szCs w:val="18"/>
              </w:rPr>
              <w:t>OG: Profesional de las comunicaciones, jornada parcial</w:t>
            </w:r>
          </w:p>
        </w:tc>
        <w:tc>
          <w:tcPr>
            <w:tcW w:w="1890" w:type="dxa"/>
            <w:shd w:val="clear" w:color="auto" w:fill="FFFFFF"/>
            <w:vAlign w:val="center"/>
          </w:tcPr>
          <w:p w14:paraId="70A001D9" w14:textId="264D9D51" w:rsidR="00610703" w:rsidRDefault="00207B32">
            <w:pPr>
              <w:spacing w:before="60" w:after="60"/>
              <w:jc w:val="right"/>
              <w:rPr>
                <w:rFonts w:ascii="Arial" w:eastAsia="Arial" w:hAnsi="Arial" w:cs="Arial"/>
                <w:b/>
                <w:sz w:val="18"/>
                <w:szCs w:val="18"/>
              </w:rPr>
            </w:pPr>
            <w:r>
              <w:rPr>
                <w:rFonts w:ascii="Arial" w:eastAsia="Arial" w:hAnsi="Arial" w:cs="Arial"/>
                <w:b/>
                <w:sz w:val="18"/>
                <w:szCs w:val="18"/>
              </w:rPr>
              <w:t>$</w:t>
            </w:r>
            <w:r w:rsidR="00700736">
              <w:rPr>
                <w:rFonts w:ascii="Arial" w:eastAsia="Arial" w:hAnsi="Arial" w:cs="Arial"/>
                <w:b/>
                <w:sz w:val="18"/>
                <w:szCs w:val="18"/>
              </w:rPr>
              <w:t>102.0</w:t>
            </w:r>
            <w:r>
              <w:rPr>
                <w:rFonts w:ascii="Arial" w:eastAsia="Arial" w:hAnsi="Arial" w:cs="Arial"/>
                <w:b/>
                <w:sz w:val="18"/>
                <w:szCs w:val="18"/>
              </w:rPr>
              <w:t>00</w:t>
            </w:r>
          </w:p>
        </w:tc>
      </w:tr>
      <w:tr w:rsidR="00610703" w14:paraId="6CB707DB" w14:textId="77777777">
        <w:trPr>
          <w:trHeight w:val="20"/>
        </w:trPr>
        <w:tc>
          <w:tcPr>
            <w:tcW w:w="2430" w:type="dxa"/>
            <w:vMerge/>
            <w:shd w:val="clear" w:color="auto" w:fill="D5DCE4"/>
            <w:vAlign w:val="center"/>
          </w:tcPr>
          <w:p w14:paraId="08885278"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70D0862E"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0AB88295" w14:textId="77777777" w:rsidR="00610703" w:rsidRDefault="00207B32">
            <w:pPr>
              <w:spacing w:before="60" w:after="60"/>
              <w:rPr>
                <w:rFonts w:ascii="Arial" w:eastAsia="Arial" w:hAnsi="Arial" w:cs="Arial"/>
                <w:sz w:val="18"/>
                <w:szCs w:val="18"/>
              </w:rPr>
            </w:pPr>
            <w:r>
              <w:rPr>
                <w:rFonts w:ascii="Arial" w:eastAsia="Arial" w:hAnsi="Arial" w:cs="Arial"/>
                <w:sz w:val="18"/>
                <w:szCs w:val="18"/>
              </w:rPr>
              <w:t>Contratación ayudantes y tutores</w:t>
            </w:r>
          </w:p>
        </w:tc>
        <w:tc>
          <w:tcPr>
            <w:tcW w:w="5460" w:type="dxa"/>
            <w:shd w:val="clear" w:color="auto" w:fill="FFFFFF"/>
            <w:vAlign w:val="center"/>
          </w:tcPr>
          <w:p w14:paraId="637648F2" w14:textId="77777777" w:rsidR="00610703" w:rsidRDefault="00610703">
            <w:pPr>
              <w:spacing w:before="60" w:after="60"/>
              <w:jc w:val="both"/>
              <w:rPr>
                <w:rFonts w:ascii="Arial" w:eastAsia="Arial" w:hAnsi="Arial" w:cs="Arial"/>
                <w:sz w:val="18"/>
                <w:szCs w:val="18"/>
              </w:rPr>
            </w:pPr>
          </w:p>
        </w:tc>
        <w:tc>
          <w:tcPr>
            <w:tcW w:w="1890" w:type="dxa"/>
            <w:shd w:val="clear" w:color="auto" w:fill="FFFFFF"/>
            <w:vAlign w:val="center"/>
          </w:tcPr>
          <w:p w14:paraId="4BD95C4E" w14:textId="77777777" w:rsidR="00610703" w:rsidRDefault="00610703">
            <w:pPr>
              <w:spacing w:before="60" w:after="60"/>
              <w:jc w:val="right"/>
              <w:rPr>
                <w:rFonts w:ascii="Arial" w:eastAsia="Arial" w:hAnsi="Arial" w:cs="Arial"/>
                <w:b/>
                <w:sz w:val="18"/>
                <w:szCs w:val="18"/>
              </w:rPr>
            </w:pPr>
          </w:p>
        </w:tc>
      </w:tr>
      <w:tr w:rsidR="00610703" w14:paraId="5C7B77DF" w14:textId="77777777">
        <w:trPr>
          <w:trHeight w:val="20"/>
        </w:trPr>
        <w:tc>
          <w:tcPr>
            <w:tcW w:w="2430" w:type="dxa"/>
            <w:vMerge/>
            <w:shd w:val="clear" w:color="auto" w:fill="D5DCE4"/>
            <w:vAlign w:val="center"/>
          </w:tcPr>
          <w:p w14:paraId="44B54F80"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7AB7AD8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7389E212" w14:textId="77777777" w:rsidR="00610703" w:rsidRDefault="00207B32">
            <w:pPr>
              <w:spacing w:before="60" w:after="60"/>
              <w:rPr>
                <w:rFonts w:ascii="Arial" w:eastAsia="Arial" w:hAnsi="Arial" w:cs="Arial"/>
                <w:sz w:val="18"/>
                <w:szCs w:val="18"/>
              </w:rPr>
            </w:pPr>
            <w:r>
              <w:rPr>
                <w:rFonts w:ascii="Arial" w:eastAsia="Arial" w:hAnsi="Arial" w:cs="Arial"/>
                <w:sz w:val="18"/>
                <w:szCs w:val="18"/>
              </w:rPr>
              <w:t>Otras contrataciones</w:t>
            </w:r>
          </w:p>
        </w:tc>
        <w:tc>
          <w:tcPr>
            <w:tcW w:w="5460" w:type="dxa"/>
            <w:shd w:val="clear" w:color="auto" w:fill="FFFFFF"/>
            <w:vAlign w:val="center"/>
          </w:tcPr>
          <w:p w14:paraId="0BB2C374" w14:textId="134F8C38" w:rsidR="00610703" w:rsidRDefault="00207B32">
            <w:pPr>
              <w:spacing w:before="60" w:after="60"/>
              <w:jc w:val="both"/>
              <w:rPr>
                <w:rFonts w:ascii="Arial" w:eastAsia="Arial" w:hAnsi="Arial" w:cs="Arial"/>
                <w:sz w:val="18"/>
                <w:szCs w:val="18"/>
              </w:rPr>
            </w:pPr>
            <w:r>
              <w:rPr>
                <w:rFonts w:ascii="Arial" w:eastAsia="Arial" w:hAnsi="Arial" w:cs="Arial"/>
                <w:sz w:val="18"/>
                <w:szCs w:val="18"/>
              </w:rPr>
              <w:t xml:space="preserve">OE2/R1: Profesional/es para la sistematización de modelos de gestión de la </w:t>
            </w:r>
            <w:r w:rsidR="00E131D5">
              <w:rPr>
                <w:rFonts w:ascii="Arial" w:eastAsia="Arial" w:hAnsi="Arial" w:cs="Arial"/>
                <w:sz w:val="18"/>
                <w:szCs w:val="18"/>
              </w:rPr>
              <w:t>innovación</w:t>
            </w:r>
            <w:r>
              <w:rPr>
                <w:rFonts w:ascii="Arial" w:eastAsia="Arial" w:hAnsi="Arial" w:cs="Arial"/>
                <w:sz w:val="18"/>
                <w:szCs w:val="18"/>
              </w:rPr>
              <w:t xml:space="preserve"> de las Universidades estatales. </w:t>
            </w:r>
          </w:p>
          <w:p w14:paraId="6400F6CE" w14:textId="6CC57D4D" w:rsidR="00610703" w:rsidRDefault="00207B32">
            <w:pPr>
              <w:spacing w:before="60" w:after="60"/>
              <w:jc w:val="both"/>
              <w:rPr>
                <w:rFonts w:ascii="Arial" w:eastAsia="Arial" w:hAnsi="Arial" w:cs="Arial"/>
                <w:sz w:val="18"/>
                <w:szCs w:val="18"/>
              </w:rPr>
            </w:pPr>
            <w:r>
              <w:rPr>
                <w:rFonts w:ascii="Arial" w:eastAsia="Arial" w:hAnsi="Arial" w:cs="Arial"/>
                <w:sz w:val="18"/>
                <w:szCs w:val="18"/>
              </w:rPr>
              <w:t xml:space="preserve">OE3/R1: Profesional/es para la sistematización de modelos de gestión de la </w:t>
            </w:r>
            <w:r w:rsidR="00E131D5">
              <w:rPr>
                <w:rFonts w:ascii="Arial" w:eastAsia="Arial" w:hAnsi="Arial" w:cs="Arial"/>
                <w:sz w:val="18"/>
                <w:szCs w:val="18"/>
              </w:rPr>
              <w:t>innovación</w:t>
            </w:r>
            <w:r>
              <w:rPr>
                <w:rFonts w:ascii="Arial" w:eastAsia="Arial" w:hAnsi="Arial" w:cs="Arial"/>
                <w:sz w:val="18"/>
                <w:szCs w:val="18"/>
              </w:rPr>
              <w:t xml:space="preserve"> en perspectiva comparada</w:t>
            </w:r>
          </w:p>
          <w:p w14:paraId="1409297C" w14:textId="0CE36D58" w:rsidR="00610703" w:rsidRDefault="00207B32">
            <w:pPr>
              <w:spacing w:before="60" w:after="60"/>
              <w:jc w:val="both"/>
              <w:rPr>
                <w:rFonts w:ascii="Arial" w:eastAsia="Arial" w:hAnsi="Arial" w:cs="Arial"/>
                <w:sz w:val="18"/>
                <w:szCs w:val="18"/>
              </w:rPr>
            </w:pPr>
            <w:r>
              <w:rPr>
                <w:rFonts w:ascii="Arial" w:eastAsia="Arial" w:hAnsi="Arial" w:cs="Arial"/>
                <w:sz w:val="18"/>
                <w:szCs w:val="18"/>
              </w:rPr>
              <w:t xml:space="preserve">OE2/R2 y OE4/R1: Diseñador/a gráfico para presentación de manuales y otros sobre </w:t>
            </w:r>
            <w:r w:rsidR="00E131D5">
              <w:rPr>
                <w:rFonts w:ascii="Arial" w:eastAsia="Arial" w:hAnsi="Arial" w:cs="Arial"/>
                <w:sz w:val="18"/>
                <w:szCs w:val="18"/>
              </w:rPr>
              <w:t>innovación</w:t>
            </w:r>
            <w:r>
              <w:rPr>
                <w:rFonts w:ascii="Arial" w:eastAsia="Arial" w:hAnsi="Arial" w:cs="Arial"/>
                <w:sz w:val="18"/>
                <w:szCs w:val="18"/>
              </w:rPr>
              <w:t xml:space="preserve"> en universidades estatales</w:t>
            </w:r>
          </w:p>
          <w:p w14:paraId="3E893C0F" w14:textId="223B8A5E" w:rsidR="00610703" w:rsidRDefault="00207B32">
            <w:pPr>
              <w:spacing w:before="60" w:after="60"/>
              <w:jc w:val="both"/>
              <w:rPr>
                <w:rFonts w:ascii="Arial" w:eastAsia="Arial" w:hAnsi="Arial" w:cs="Arial"/>
                <w:sz w:val="18"/>
                <w:szCs w:val="18"/>
              </w:rPr>
            </w:pPr>
            <w:r>
              <w:rPr>
                <w:rFonts w:ascii="Arial" w:eastAsia="Arial" w:hAnsi="Arial" w:cs="Arial"/>
                <w:sz w:val="18"/>
                <w:szCs w:val="18"/>
              </w:rPr>
              <w:t xml:space="preserve">OE4/R1: Profesionales para la formulación del modelo de gestión de la </w:t>
            </w:r>
            <w:r w:rsidR="00E131D5">
              <w:rPr>
                <w:rFonts w:ascii="Arial" w:eastAsia="Arial" w:hAnsi="Arial" w:cs="Arial"/>
                <w:sz w:val="18"/>
                <w:szCs w:val="18"/>
              </w:rPr>
              <w:t>innovación</w:t>
            </w:r>
            <w:r>
              <w:rPr>
                <w:rFonts w:ascii="Arial" w:eastAsia="Arial" w:hAnsi="Arial" w:cs="Arial"/>
                <w:sz w:val="18"/>
                <w:szCs w:val="18"/>
              </w:rPr>
              <w:t>, considerando evidencia nacional e internacional</w:t>
            </w:r>
          </w:p>
        </w:tc>
        <w:tc>
          <w:tcPr>
            <w:tcW w:w="1890" w:type="dxa"/>
            <w:shd w:val="clear" w:color="auto" w:fill="FFFFFF"/>
            <w:vAlign w:val="center"/>
          </w:tcPr>
          <w:p w14:paraId="31D1E643" w14:textId="42B6BEFF" w:rsidR="00610703" w:rsidRDefault="00207B32">
            <w:pPr>
              <w:spacing w:before="60" w:after="60"/>
              <w:jc w:val="right"/>
              <w:rPr>
                <w:rFonts w:ascii="Arial" w:eastAsia="Arial" w:hAnsi="Arial" w:cs="Arial"/>
                <w:b/>
                <w:sz w:val="18"/>
                <w:szCs w:val="18"/>
              </w:rPr>
            </w:pPr>
            <w:r>
              <w:rPr>
                <w:rFonts w:ascii="Arial" w:eastAsia="Arial" w:hAnsi="Arial" w:cs="Arial"/>
                <w:b/>
                <w:sz w:val="18"/>
                <w:szCs w:val="18"/>
              </w:rPr>
              <w:t>$</w:t>
            </w:r>
            <w:r w:rsidR="00700736">
              <w:rPr>
                <w:rFonts w:ascii="Arial" w:eastAsia="Arial" w:hAnsi="Arial" w:cs="Arial"/>
                <w:b/>
                <w:sz w:val="18"/>
                <w:szCs w:val="18"/>
              </w:rPr>
              <w:t>72</w:t>
            </w:r>
            <w:r>
              <w:rPr>
                <w:rFonts w:ascii="Arial" w:eastAsia="Arial" w:hAnsi="Arial" w:cs="Arial"/>
                <w:b/>
                <w:sz w:val="18"/>
                <w:szCs w:val="18"/>
              </w:rPr>
              <w:t>.000</w:t>
            </w:r>
          </w:p>
        </w:tc>
      </w:tr>
      <w:tr w:rsidR="00610703" w14:paraId="1C264FA5" w14:textId="77777777">
        <w:trPr>
          <w:trHeight w:val="20"/>
        </w:trPr>
        <w:tc>
          <w:tcPr>
            <w:tcW w:w="2430" w:type="dxa"/>
            <w:vMerge w:val="restart"/>
            <w:shd w:val="clear" w:color="auto" w:fill="D5DCE4"/>
            <w:vAlign w:val="center"/>
          </w:tcPr>
          <w:p w14:paraId="07B2968F" w14:textId="77777777" w:rsidR="00610703" w:rsidRDefault="00207B32">
            <w:pPr>
              <w:spacing w:before="60"/>
              <w:rPr>
                <w:rFonts w:ascii="Arial" w:eastAsia="Arial" w:hAnsi="Arial" w:cs="Arial"/>
                <w:b/>
                <w:sz w:val="18"/>
                <w:szCs w:val="18"/>
              </w:rPr>
            </w:pPr>
            <w:r>
              <w:rPr>
                <w:rFonts w:ascii="Arial" w:eastAsia="Arial" w:hAnsi="Arial" w:cs="Arial"/>
                <w:b/>
                <w:sz w:val="18"/>
                <w:szCs w:val="18"/>
              </w:rPr>
              <w:t>Gastos académicos</w:t>
            </w:r>
          </w:p>
          <w:p w14:paraId="694698AE" w14:textId="77777777" w:rsidR="00610703" w:rsidRDefault="00610703">
            <w:pPr>
              <w:spacing w:after="60"/>
              <w:rPr>
                <w:rFonts w:ascii="Arial" w:eastAsia="Arial" w:hAnsi="Arial" w:cs="Arial"/>
                <w:b/>
                <w:sz w:val="18"/>
                <w:szCs w:val="18"/>
              </w:rPr>
            </w:pPr>
          </w:p>
        </w:tc>
        <w:tc>
          <w:tcPr>
            <w:tcW w:w="1275" w:type="dxa"/>
            <w:vMerge w:val="restart"/>
            <w:shd w:val="clear" w:color="auto" w:fill="FFFFFF"/>
            <w:vAlign w:val="center"/>
          </w:tcPr>
          <w:p w14:paraId="545C35E8" w14:textId="2F40A195" w:rsidR="00610703" w:rsidRPr="00A02EF4" w:rsidRDefault="00207B32">
            <w:pPr>
              <w:spacing w:before="60"/>
              <w:jc w:val="center"/>
              <w:rPr>
                <w:rFonts w:ascii="Arial" w:eastAsia="Arial" w:hAnsi="Arial" w:cs="Arial"/>
                <w:sz w:val="18"/>
                <w:szCs w:val="18"/>
              </w:rPr>
            </w:pPr>
            <w:r w:rsidRPr="00A02EF4">
              <w:rPr>
                <w:rFonts w:ascii="Arial" w:eastAsia="Arial" w:hAnsi="Arial" w:cs="Arial"/>
                <w:sz w:val="18"/>
                <w:szCs w:val="18"/>
              </w:rPr>
              <w:t>M$</w:t>
            </w:r>
            <w:r w:rsidR="00700736" w:rsidRPr="00A02EF4">
              <w:rPr>
                <w:rFonts w:ascii="Arial" w:eastAsia="Arial" w:hAnsi="Arial" w:cs="Arial"/>
                <w:sz w:val="18"/>
                <w:szCs w:val="18"/>
              </w:rPr>
              <w:t>1</w:t>
            </w:r>
            <w:r w:rsidR="00513851" w:rsidRPr="00A02EF4">
              <w:rPr>
                <w:rFonts w:ascii="Arial" w:eastAsia="Arial" w:hAnsi="Arial" w:cs="Arial"/>
                <w:sz w:val="18"/>
                <w:szCs w:val="18"/>
              </w:rPr>
              <w:t>57.</w:t>
            </w:r>
            <w:r w:rsidR="00E87E7D" w:rsidRPr="00A02EF4">
              <w:rPr>
                <w:rFonts w:ascii="Arial" w:eastAsia="Arial" w:hAnsi="Arial" w:cs="Arial"/>
                <w:sz w:val="18"/>
                <w:szCs w:val="18"/>
              </w:rPr>
              <w:t>060</w:t>
            </w:r>
          </w:p>
          <w:p w14:paraId="708CF84B" w14:textId="66DEF66B" w:rsidR="00610703" w:rsidRPr="00A02EF4" w:rsidRDefault="00513851" w:rsidP="00513851">
            <w:pPr>
              <w:spacing w:after="60"/>
              <w:jc w:val="center"/>
              <w:rPr>
                <w:rFonts w:ascii="Arial" w:eastAsia="Arial" w:hAnsi="Arial" w:cs="Arial"/>
                <w:sz w:val="18"/>
                <w:szCs w:val="18"/>
              </w:rPr>
            </w:pPr>
            <w:r w:rsidRPr="00A02EF4">
              <w:rPr>
                <w:rFonts w:ascii="Arial" w:eastAsia="Arial" w:hAnsi="Arial" w:cs="Arial"/>
                <w:sz w:val="18"/>
                <w:szCs w:val="18"/>
              </w:rPr>
              <w:t>29</w:t>
            </w:r>
            <w:r w:rsidR="00207B32" w:rsidRPr="00A02EF4">
              <w:rPr>
                <w:rFonts w:ascii="Arial" w:eastAsia="Arial" w:hAnsi="Arial" w:cs="Arial"/>
                <w:sz w:val="18"/>
                <w:szCs w:val="18"/>
              </w:rPr>
              <w:t>%</w:t>
            </w:r>
          </w:p>
        </w:tc>
        <w:tc>
          <w:tcPr>
            <w:tcW w:w="2505" w:type="dxa"/>
            <w:shd w:val="clear" w:color="auto" w:fill="E7E6E6"/>
            <w:vAlign w:val="center"/>
          </w:tcPr>
          <w:p w14:paraId="6B1E4E7A"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Visita de especialista</w:t>
            </w:r>
          </w:p>
        </w:tc>
        <w:tc>
          <w:tcPr>
            <w:tcW w:w="5460" w:type="dxa"/>
            <w:shd w:val="clear" w:color="auto" w:fill="FFFFFF"/>
            <w:vAlign w:val="center"/>
          </w:tcPr>
          <w:p w14:paraId="04B59AA1" w14:textId="3B345554"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 xml:space="preserve">OE3/R1: Especialistas nacionales o internacionales sobre la gestión de la </w:t>
            </w:r>
            <w:r w:rsidR="00E131D5" w:rsidRPr="00A02EF4">
              <w:rPr>
                <w:rFonts w:ascii="Arial" w:eastAsia="Arial" w:hAnsi="Arial" w:cs="Arial"/>
                <w:sz w:val="18"/>
                <w:szCs w:val="18"/>
              </w:rPr>
              <w:t>innovación</w:t>
            </w:r>
            <w:r w:rsidRPr="00A02EF4">
              <w:rPr>
                <w:rFonts w:ascii="Arial" w:eastAsia="Arial" w:hAnsi="Arial" w:cs="Arial"/>
                <w:sz w:val="18"/>
                <w:szCs w:val="18"/>
              </w:rPr>
              <w:t xml:space="preserve"> en las universidades</w:t>
            </w:r>
          </w:p>
        </w:tc>
        <w:tc>
          <w:tcPr>
            <w:tcW w:w="1890" w:type="dxa"/>
            <w:shd w:val="clear" w:color="auto" w:fill="FFFFFF"/>
            <w:vAlign w:val="center"/>
          </w:tcPr>
          <w:p w14:paraId="45F9D327" w14:textId="075E769A"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w:t>
            </w:r>
            <w:r w:rsidR="00C73BAA" w:rsidRPr="00A02EF4">
              <w:rPr>
                <w:rFonts w:ascii="Arial" w:eastAsia="Arial" w:hAnsi="Arial" w:cs="Arial"/>
                <w:b/>
                <w:sz w:val="18"/>
                <w:szCs w:val="18"/>
              </w:rPr>
              <w:t>12</w:t>
            </w:r>
            <w:r w:rsidRPr="00A02EF4">
              <w:rPr>
                <w:rFonts w:ascii="Arial" w:eastAsia="Arial" w:hAnsi="Arial" w:cs="Arial"/>
                <w:b/>
                <w:sz w:val="18"/>
                <w:szCs w:val="18"/>
              </w:rPr>
              <w:t>.000</w:t>
            </w:r>
          </w:p>
        </w:tc>
      </w:tr>
      <w:tr w:rsidR="00610703" w14:paraId="50CB8622" w14:textId="77777777">
        <w:trPr>
          <w:trHeight w:val="20"/>
        </w:trPr>
        <w:tc>
          <w:tcPr>
            <w:tcW w:w="2430" w:type="dxa"/>
            <w:vMerge/>
            <w:shd w:val="clear" w:color="auto" w:fill="D5DCE4"/>
            <w:vAlign w:val="center"/>
          </w:tcPr>
          <w:p w14:paraId="04CA2391"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9C3351C"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30D95F4B"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Actividades de formación y especialización</w:t>
            </w:r>
          </w:p>
        </w:tc>
        <w:tc>
          <w:tcPr>
            <w:tcW w:w="5460" w:type="dxa"/>
            <w:shd w:val="clear" w:color="auto" w:fill="FFFFFF"/>
            <w:vAlign w:val="center"/>
          </w:tcPr>
          <w:p w14:paraId="1E299E35" w14:textId="44B5D762"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 xml:space="preserve">OE1/R2: Organización de seminarios sobre </w:t>
            </w:r>
            <w:r w:rsidR="00E131D5" w:rsidRPr="00A02EF4">
              <w:rPr>
                <w:rFonts w:ascii="Arial" w:eastAsia="Arial" w:hAnsi="Arial" w:cs="Arial"/>
                <w:sz w:val="18"/>
                <w:szCs w:val="18"/>
              </w:rPr>
              <w:t>innovación</w:t>
            </w:r>
            <w:r w:rsidRPr="00A02EF4">
              <w:rPr>
                <w:rFonts w:ascii="Arial" w:eastAsia="Arial" w:hAnsi="Arial" w:cs="Arial"/>
                <w:sz w:val="18"/>
                <w:szCs w:val="18"/>
              </w:rPr>
              <w:t xml:space="preserve"> en las universidades estatales</w:t>
            </w:r>
          </w:p>
        </w:tc>
        <w:tc>
          <w:tcPr>
            <w:tcW w:w="1890" w:type="dxa"/>
            <w:shd w:val="clear" w:color="auto" w:fill="FFFFFF"/>
            <w:vAlign w:val="center"/>
          </w:tcPr>
          <w:p w14:paraId="3DA7288D"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$20.000</w:t>
            </w:r>
          </w:p>
        </w:tc>
      </w:tr>
      <w:tr w:rsidR="00610703" w14:paraId="77D29B36" w14:textId="77777777">
        <w:trPr>
          <w:trHeight w:val="20"/>
        </w:trPr>
        <w:tc>
          <w:tcPr>
            <w:tcW w:w="2430" w:type="dxa"/>
            <w:vMerge/>
            <w:shd w:val="clear" w:color="auto" w:fill="D5DCE4"/>
            <w:vAlign w:val="center"/>
          </w:tcPr>
          <w:p w14:paraId="2AE5A92F"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479839F4"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35F4233A"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Actividades de vinculación y gestión</w:t>
            </w:r>
          </w:p>
        </w:tc>
        <w:tc>
          <w:tcPr>
            <w:tcW w:w="5460" w:type="dxa"/>
            <w:shd w:val="clear" w:color="auto" w:fill="FFFFFF"/>
            <w:vAlign w:val="center"/>
          </w:tcPr>
          <w:p w14:paraId="71F83CE3" w14:textId="77777777"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5B44C1FB" w14:textId="77777777" w:rsidR="00610703" w:rsidRPr="00A02EF4" w:rsidRDefault="00610703">
            <w:pPr>
              <w:spacing w:before="60" w:after="60"/>
              <w:jc w:val="right"/>
              <w:rPr>
                <w:rFonts w:ascii="Arial" w:eastAsia="Arial" w:hAnsi="Arial" w:cs="Arial"/>
                <w:b/>
                <w:sz w:val="18"/>
                <w:szCs w:val="18"/>
              </w:rPr>
            </w:pPr>
          </w:p>
        </w:tc>
      </w:tr>
      <w:tr w:rsidR="00610703" w14:paraId="5BD01A65" w14:textId="77777777">
        <w:trPr>
          <w:trHeight w:val="20"/>
        </w:trPr>
        <w:tc>
          <w:tcPr>
            <w:tcW w:w="2430" w:type="dxa"/>
            <w:vMerge/>
            <w:shd w:val="clear" w:color="auto" w:fill="D5DCE4"/>
            <w:vAlign w:val="center"/>
          </w:tcPr>
          <w:p w14:paraId="65996F6F"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4A54E93D"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3684A2ED"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Movilidad estudiantil</w:t>
            </w:r>
          </w:p>
        </w:tc>
        <w:tc>
          <w:tcPr>
            <w:tcW w:w="5460" w:type="dxa"/>
            <w:shd w:val="clear" w:color="auto" w:fill="FFFFFF"/>
            <w:vAlign w:val="center"/>
          </w:tcPr>
          <w:p w14:paraId="196B28CE" w14:textId="77777777"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3F091DFC" w14:textId="77777777" w:rsidR="00610703" w:rsidRPr="00A02EF4" w:rsidRDefault="00610703">
            <w:pPr>
              <w:spacing w:before="60" w:after="60"/>
              <w:jc w:val="right"/>
              <w:rPr>
                <w:rFonts w:ascii="Arial" w:eastAsia="Arial" w:hAnsi="Arial" w:cs="Arial"/>
                <w:b/>
                <w:sz w:val="18"/>
                <w:szCs w:val="18"/>
              </w:rPr>
            </w:pPr>
          </w:p>
        </w:tc>
      </w:tr>
      <w:tr w:rsidR="00610703" w14:paraId="2AD0FF26" w14:textId="77777777">
        <w:trPr>
          <w:trHeight w:val="20"/>
        </w:trPr>
        <w:tc>
          <w:tcPr>
            <w:tcW w:w="2430" w:type="dxa"/>
            <w:vMerge/>
            <w:shd w:val="clear" w:color="auto" w:fill="D5DCE4"/>
            <w:vAlign w:val="center"/>
          </w:tcPr>
          <w:p w14:paraId="59918A54"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3F749919"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77223317"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Asistencia a reuniones y actividades académicas</w:t>
            </w:r>
          </w:p>
        </w:tc>
        <w:tc>
          <w:tcPr>
            <w:tcW w:w="5460" w:type="dxa"/>
            <w:shd w:val="clear" w:color="auto" w:fill="FFFFFF"/>
            <w:vAlign w:val="center"/>
          </w:tcPr>
          <w:p w14:paraId="760EDF7B" w14:textId="77777777"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OE1: Asistencia a reuniones presenciales, considera 3 reuniones anuales.</w:t>
            </w:r>
          </w:p>
        </w:tc>
        <w:tc>
          <w:tcPr>
            <w:tcW w:w="1890" w:type="dxa"/>
            <w:shd w:val="clear" w:color="auto" w:fill="FFFFFF"/>
            <w:vAlign w:val="center"/>
          </w:tcPr>
          <w:p w14:paraId="33A061B4" w14:textId="58D1DC2E"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w:t>
            </w:r>
            <w:r w:rsidR="00C73BAA" w:rsidRPr="00A02EF4">
              <w:rPr>
                <w:rFonts w:ascii="Arial" w:eastAsia="Arial" w:hAnsi="Arial" w:cs="Arial"/>
                <w:b/>
                <w:sz w:val="18"/>
                <w:szCs w:val="18"/>
              </w:rPr>
              <w:t>7</w:t>
            </w:r>
            <w:r w:rsidRPr="00A02EF4">
              <w:rPr>
                <w:rFonts w:ascii="Arial" w:eastAsia="Arial" w:hAnsi="Arial" w:cs="Arial"/>
                <w:b/>
                <w:sz w:val="18"/>
                <w:szCs w:val="18"/>
              </w:rPr>
              <w:t>0.000</w:t>
            </w:r>
          </w:p>
        </w:tc>
      </w:tr>
      <w:tr w:rsidR="00610703" w14:paraId="17A87486" w14:textId="77777777">
        <w:trPr>
          <w:trHeight w:val="20"/>
        </w:trPr>
        <w:tc>
          <w:tcPr>
            <w:tcW w:w="2430" w:type="dxa"/>
            <w:vMerge/>
            <w:shd w:val="clear" w:color="auto" w:fill="D5DCE4"/>
            <w:vAlign w:val="center"/>
          </w:tcPr>
          <w:p w14:paraId="2ED91698"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9448B20"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359A3686"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Organización de actividades, talleres y seminarios</w:t>
            </w:r>
          </w:p>
        </w:tc>
        <w:tc>
          <w:tcPr>
            <w:tcW w:w="5460" w:type="dxa"/>
            <w:shd w:val="clear" w:color="auto" w:fill="FFFFFF"/>
            <w:vAlign w:val="center"/>
          </w:tcPr>
          <w:p w14:paraId="10D9B8F6" w14:textId="4A7360D5"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0B996AF2" w14:textId="77777777" w:rsidR="00610703" w:rsidRPr="00A02EF4" w:rsidRDefault="00610703">
            <w:pPr>
              <w:spacing w:before="60" w:after="60"/>
              <w:jc w:val="right"/>
              <w:rPr>
                <w:rFonts w:ascii="Arial" w:eastAsia="Arial" w:hAnsi="Arial" w:cs="Arial"/>
                <w:b/>
                <w:sz w:val="18"/>
                <w:szCs w:val="18"/>
              </w:rPr>
            </w:pPr>
          </w:p>
        </w:tc>
      </w:tr>
      <w:tr w:rsidR="00610703" w14:paraId="5E9758F8" w14:textId="77777777">
        <w:trPr>
          <w:trHeight w:val="20"/>
        </w:trPr>
        <w:tc>
          <w:tcPr>
            <w:tcW w:w="2430" w:type="dxa"/>
            <w:vMerge/>
            <w:shd w:val="clear" w:color="auto" w:fill="D5DCE4"/>
            <w:vAlign w:val="center"/>
          </w:tcPr>
          <w:p w14:paraId="348AEB68"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075CD7F"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52595D5F"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Fondos concursables</w:t>
            </w:r>
          </w:p>
        </w:tc>
        <w:tc>
          <w:tcPr>
            <w:tcW w:w="5460" w:type="dxa"/>
            <w:shd w:val="clear" w:color="auto" w:fill="FFFFFF"/>
            <w:vAlign w:val="center"/>
          </w:tcPr>
          <w:p w14:paraId="495FF65A" w14:textId="423C6BC7"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OE1/R</w:t>
            </w:r>
            <w:r w:rsidR="0047511C" w:rsidRPr="00A02EF4">
              <w:rPr>
                <w:rFonts w:ascii="Arial" w:eastAsia="Arial" w:hAnsi="Arial" w:cs="Arial"/>
                <w:sz w:val="18"/>
                <w:szCs w:val="18"/>
              </w:rPr>
              <w:t>3</w:t>
            </w:r>
            <w:r w:rsidRPr="00A02EF4">
              <w:rPr>
                <w:rFonts w:ascii="Arial" w:eastAsia="Arial" w:hAnsi="Arial" w:cs="Arial"/>
                <w:sz w:val="18"/>
                <w:szCs w:val="18"/>
              </w:rPr>
              <w:t xml:space="preserve">: Apertura de fondo de investigación en </w:t>
            </w:r>
            <w:r w:rsidR="00E131D5" w:rsidRPr="00A02EF4">
              <w:rPr>
                <w:rFonts w:ascii="Arial" w:eastAsia="Arial" w:hAnsi="Arial" w:cs="Arial"/>
                <w:sz w:val="18"/>
                <w:szCs w:val="18"/>
              </w:rPr>
              <w:t>innovación</w:t>
            </w:r>
            <w:r w:rsidRPr="00A02EF4">
              <w:rPr>
                <w:rFonts w:ascii="Arial" w:eastAsia="Arial" w:hAnsi="Arial" w:cs="Arial"/>
                <w:sz w:val="18"/>
                <w:szCs w:val="18"/>
              </w:rPr>
              <w:t xml:space="preserve"> de las universidades estatales</w:t>
            </w:r>
          </w:p>
        </w:tc>
        <w:tc>
          <w:tcPr>
            <w:tcW w:w="1890" w:type="dxa"/>
            <w:shd w:val="clear" w:color="auto" w:fill="FFFFFF"/>
            <w:vAlign w:val="center"/>
          </w:tcPr>
          <w:p w14:paraId="017AC9AB" w14:textId="576ABA7B"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w:t>
            </w:r>
            <w:r w:rsidR="00513851" w:rsidRPr="00A02EF4">
              <w:rPr>
                <w:rFonts w:ascii="Arial" w:eastAsia="Arial" w:hAnsi="Arial" w:cs="Arial"/>
                <w:b/>
                <w:sz w:val="18"/>
                <w:szCs w:val="18"/>
              </w:rPr>
              <w:t>55.</w:t>
            </w:r>
            <w:r w:rsidR="00E87E7D" w:rsidRPr="00A02EF4">
              <w:rPr>
                <w:rFonts w:ascii="Arial" w:eastAsia="Arial" w:hAnsi="Arial" w:cs="Arial"/>
                <w:b/>
                <w:sz w:val="18"/>
                <w:szCs w:val="18"/>
              </w:rPr>
              <w:t>060</w:t>
            </w:r>
          </w:p>
        </w:tc>
      </w:tr>
      <w:tr w:rsidR="00610703" w14:paraId="321275F0" w14:textId="77777777">
        <w:trPr>
          <w:trHeight w:val="770"/>
        </w:trPr>
        <w:tc>
          <w:tcPr>
            <w:tcW w:w="2430" w:type="dxa"/>
            <w:vMerge w:val="restart"/>
            <w:shd w:val="clear" w:color="auto" w:fill="D5DCE4"/>
            <w:vAlign w:val="center"/>
          </w:tcPr>
          <w:p w14:paraId="6F3D169B" w14:textId="77777777" w:rsidR="00610703" w:rsidRDefault="00207B32">
            <w:pPr>
              <w:spacing w:before="60"/>
              <w:rPr>
                <w:rFonts w:ascii="Arial" w:eastAsia="Arial" w:hAnsi="Arial" w:cs="Arial"/>
                <w:b/>
                <w:sz w:val="18"/>
                <w:szCs w:val="18"/>
              </w:rPr>
            </w:pPr>
            <w:r>
              <w:rPr>
                <w:rFonts w:ascii="Arial" w:eastAsia="Arial" w:hAnsi="Arial" w:cs="Arial"/>
                <w:b/>
                <w:sz w:val="18"/>
                <w:szCs w:val="18"/>
              </w:rPr>
              <w:t>Gastos de operación</w:t>
            </w:r>
          </w:p>
          <w:p w14:paraId="15992EEC" w14:textId="77777777" w:rsidR="00610703" w:rsidRDefault="00610703">
            <w:pPr>
              <w:spacing w:after="60"/>
              <w:rPr>
                <w:rFonts w:ascii="Arial" w:eastAsia="Arial" w:hAnsi="Arial" w:cs="Arial"/>
                <w:b/>
                <w:sz w:val="18"/>
                <w:szCs w:val="18"/>
              </w:rPr>
            </w:pPr>
          </w:p>
        </w:tc>
        <w:tc>
          <w:tcPr>
            <w:tcW w:w="1275" w:type="dxa"/>
            <w:vMerge w:val="restart"/>
            <w:shd w:val="clear" w:color="auto" w:fill="FFFFFF"/>
            <w:vAlign w:val="center"/>
          </w:tcPr>
          <w:p w14:paraId="30A9DBE4" w14:textId="5AEA733D" w:rsidR="00610703" w:rsidRPr="00A02EF4" w:rsidRDefault="00207B32">
            <w:pPr>
              <w:spacing w:before="60"/>
              <w:jc w:val="center"/>
              <w:rPr>
                <w:rFonts w:ascii="Arial" w:eastAsia="Arial" w:hAnsi="Arial" w:cs="Arial"/>
                <w:sz w:val="18"/>
                <w:szCs w:val="18"/>
              </w:rPr>
            </w:pPr>
            <w:r w:rsidRPr="00A02EF4">
              <w:rPr>
                <w:rFonts w:ascii="Arial" w:eastAsia="Arial" w:hAnsi="Arial" w:cs="Arial"/>
                <w:sz w:val="18"/>
                <w:szCs w:val="18"/>
              </w:rPr>
              <w:t>M$</w:t>
            </w:r>
            <w:r w:rsidR="00700736" w:rsidRPr="00A02EF4">
              <w:rPr>
                <w:rFonts w:ascii="Arial" w:eastAsia="Arial" w:hAnsi="Arial" w:cs="Arial"/>
                <w:sz w:val="18"/>
                <w:szCs w:val="18"/>
              </w:rPr>
              <w:t>1</w:t>
            </w:r>
            <w:r w:rsidR="00513851" w:rsidRPr="00A02EF4">
              <w:rPr>
                <w:rFonts w:ascii="Arial" w:eastAsia="Arial" w:hAnsi="Arial" w:cs="Arial"/>
                <w:sz w:val="18"/>
                <w:szCs w:val="18"/>
              </w:rPr>
              <w:t>1</w:t>
            </w:r>
            <w:r w:rsidR="00700736" w:rsidRPr="00A02EF4">
              <w:rPr>
                <w:rFonts w:ascii="Arial" w:eastAsia="Arial" w:hAnsi="Arial" w:cs="Arial"/>
                <w:sz w:val="18"/>
                <w:szCs w:val="18"/>
              </w:rPr>
              <w:t>2</w:t>
            </w:r>
            <w:r w:rsidRPr="00A02EF4">
              <w:rPr>
                <w:rFonts w:ascii="Arial" w:eastAsia="Arial" w:hAnsi="Arial" w:cs="Arial"/>
                <w:sz w:val="18"/>
                <w:szCs w:val="18"/>
              </w:rPr>
              <w:t>.000</w:t>
            </w:r>
          </w:p>
          <w:p w14:paraId="7F659097" w14:textId="4A845186" w:rsidR="00610703" w:rsidRPr="00A02EF4" w:rsidRDefault="00700736">
            <w:pPr>
              <w:spacing w:after="60"/>
              <w:jc w:val="center"/>
              <w:rPr>
                <w:rFonts w:ascii="Arial" w:eastAsia="Arial" w:hAnsi="Arial" w:cs="Arial"/>
                <w:sz w:val="18"/>
                <w:szCs w:val="18"/>
              </w:rPr>
            </w:pPr>
            <w:r w:rsidRPr="00A02EF4">
              <w:rPr>
                <w:rFonts w:ascii="Arial" w:eastAsia="Arial" w:hAnsi="Arial" w:cs="Arial"/>
                <w:sz w:val="18"/>
                <w:szCs w:val="18"/>
              </w:rPr>
              <w:t>2</w:t>
            </w:r>
            <w:r w:rsidR="008A776F" w:rsidRPr="00A02EF4">
              <w:rPr>
                <w:rFonts w:ascii="Arial" w:eastAsia="Arial" w:hAnsi="Arial" w:cs="Arial"/>
                <w:sz w:val="18"/>
                <w:szCs w:val="18"/>
              </w:rPr>
              <w:t>1</w:t>
            </w:r>
            <w:r w:rsidR="00207B32" w:rsidRPr="00A02EF4">
              <w:rPr>
                <w:rFonts w:ascii="Arial" w:eastAsia="Arial" w:hAnsi="Arial" w:cs="Arial"/>
                <w:sz w:val="18"/>
                <w:szCs w:val="18"/>
              </w:rPr>
              <w:t>%</w:t>
            </w:r>
          </w:p>
        </w:tc>
        <w:tc>
          <w:tcPr>
            <w:tcW w:w="2505" w:type="dxa"/>
            <w:shd w:val="clear" w:color="auto" w:fill="E7E6E6"/>
            <w:vAlign w:val="center"/>
          </w:tcPr>
          <w:p w14:paraId="7668FE18"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Servicios de mantención, reparación, soporte y seguros</w:t>
            </w:r>
          </w:p>
        </w:tc>
        <w:tc>
          <w:tcPr>
            <w:tcW w:w="5460" w:type="dxa"/>
            <w:shd w:val="clear" w:color="auto" w:fill="FFFFFF"/>
            <w:vAlign w:val="center"/>
          </w:tcPr>
          <w:p w14:paraId="34E8C7B2" w14:textId="77777777"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6141BD92" w14:textId="77777777" w:rsidR="00610703" w:rsidRPr="00A02EF4" w:rsidRDefault="00610703">
            <w:pPr>
              <w:spacing w:before="60" w:after="60"/>
              <w:jc w:val="right"/>
              <w:rPr>
                <w:rFonts w:ascii="Arial" w:eastAsia="Arial" w:hAnsi="Arial" w:cs="Arial"/>
                <w:b/>
                <w:sz w:val="18"/>
                <w:szCs w:val="18"/>
              </w:rPr>
            </w:pPr>
          </w:p>
        </w:tc>
      </w:tr>
      <w:tr w:rsidR="00610703" w14:paraId="7D79E854" w14:textId="77777777">
        <w:trPr>
          <w:trHeight w:val="20"/>
        </w:trPr>
        <w:tc>
          <w:tcPr>
            <w:tcW w:w="2430" w:type="dxa"/>
            <w:vMerge/>
            <w:shd w:val="clear" w:color="auto" w:fill="D5DCE4"/>
            <w:vAlign w:val="center"/>
          </w:tcPr>
          <w:p w14:paraId="0943413F"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742AC52E"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27DB77DD"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Otros gastos</w:t>
            </w:r>
          </w:p>
        </w:tc>
        <w:tc>
          <w:tcPr>
            <w:tcW w:w="5460" w:type="dxa"/>
            <w:shd w:val="clear" w:color="auto" w:fill="FFFFFF"/>
            <w:vAlign w:val="center"/>
          </w:tcPr>
          <w:p w14:paraId="29922065" w14:textId="156EBC28" w:rsidR="00610703" w:rsidRPr="00A02EF4" w:rsidRDefault="00207B32" w:rsidP="00652E33">
            <w:pPr>
              <w:spacing w:before="60" w:after="60"/>
              <w:jc w:val="both"/>
              <w:rPr>
                <w:rFonts w:ascii="Arial" w:eastAsia="Arial" w:hAnsi="Arial" w:cs="Arial"/>
                <w:sz w:val="18"/>
                <w:szCs w:val="18"/>
              </w:rPr>
            </w:pPr>
            <w:r w:rsidRPr="00A02EF4">
              <w:rPr>
                <w:rFonts w:ascii="Arial" w:eastAsia="Arial" w:hAnsi="Arial" w:cs="Arial"/>
                <w:sz w:val="18"/>
                <w:szCs w:val="18"/>
              </w:rPr>
              <w:t>O</w:t>
            </w:r>
            <w:r w:rsidR="00652E33" w:rsidRPr="00A02EF4">
              <w:rPr>
                <w:rFonts w:ascii="Arial" w:eastAsia="Arial" w:hAnsi="Arial" w:cs="Arial"/>
                <w:sz w:val="18"/>
                <w:szCs w:val="18"/>
              </w:rPr>
              <w:t>E4/R2: Implementación de Piloto de Gestión de Innovaci</w:t>
            </w:r>
            <w:r w:rsidR="007C298D" w:rsidRPr="00A02EF4">
              <w:rPr>
                <w:rFonts w:ascii="Arial" w:eastAsia="Arial" w:hAnsi="Arial" w:cs="Arial"/>
                <w:sz w:val="18"/>
                <w:szCs w:val="18"/>
              </w:rPr>
              <w:t>ón</w:t>
            </w:r>
          </w:p>
        </w:tc>
        <w:tc>
          <w:tcPr>
            <w:tcW w:w="1890" w:type="dxa"/>
            <w:shd w:val="clear" w:color="auto" w:fill="FFFFFF"/>
            <w:vAlign w:val="center"/>
          </w:tcPr>
          <w:p w14:paraId="65F184A0" w14:textId="5F59E34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w:t>
            </w:r>
            <w:r w:rsidR="00513851" w:rsidRPr="00A02EF4">
              <w:rPr>
                <w:rFonts w:ascii="Arial" w:eastAsia="Arial" w:hAnsi="Arial" w:cs="Arial"/>
                <w:b/>
                <w:sz w:val="18"/>
                <w:szCs w:val="18"/>
              </w:rPr>
              <w:t>90</w:t>
            </w:r>
            <w:r w:rsidRPr="00A02EF4">
              <w:rPr>
                <w:rFonts w:ascii="Arial" w:eastAsia="Arial" w:hAnsi="Arial" w:cs="Arial"/>
                <w:b/>
                <w:sz w:val="18"/>
                <w:szCs w:val="18"/>
              </w:rPr>
              <w:t>.000</w:t>
            </w:r>
          </w:p>
        </w:tc>
      </w:tr>
      <w:tr w:rsidR="00610703" w14:paraId="56C930D4" w14:textId="77777777">
        <w:trPr>
          <w:trHeight w:val="20"/>
        </w:trPr>
        <w:tc>
          <w:tcPr>
            <w:tcW w:w="2430" w:type="dxa"/>
            <w:vMerge/>
            <w:shd w:val="clear" w:color="auto" w:fill="D5DCE4"/>
            <w:vAlign w:val="center"/>
          </w:tcPr>
          <w:p w14:paraId="48D2E889"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E2F99B9"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632932C2"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Materiales pedagógicos e insumos</w:t>
            </w:r>
          </w:p>
        </w:tc>
        <w:tc>
          <w:tcPr>
            <w:tcW w:w="5460" w:type="dxa"/>
            <w:shd w:val="clear" w:color="auto" w:fill="FFFFFF"/>
            <w:vAlign w:val="center"/>
          </w:tcPr>
          <w:p w14:paraId="3E8D338A" w14:textId="316702C4"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 xml:space="preserve">OE2/R2 y OE2/R2: Manuales de buenas prácticas para la gestión de la </w:t>
            </w:r>
            <w:r w:rsidR="00E131D5" w:rsidRPr="00A02EF4">
              <w:rPr>
                <w:rFonts w:ascii="Arial" w:eastAsia="Arial" w:hAnsi="Arial" w:cs="Arial"/>
                <w:sz w:val="18"/>
                <w:szCs w:val="18"/>
              </w:rPr>
              <w:t>innovación</w:t>
            </w:r>
            <w:r w:rsidRPr="00A02EF4">
              <w:rPr>
                <w:rFonts w:ascii="Arial" w:eastAsia="Arial" w:hAnsi="Arial" w:cs="Arial"/>
                <w:sz w:val="18"/>
                <w:szCs w:val="18"/>
              </w:rPr>
              <w:t xml:space="preserve"> en las universidades estatales. </w:t>
            </w:r>
          </w:p>
        </w:tc>
        <w:tc>
          <w:tcPr>
            <w:tcW w:w="1890" w:type="dxa"/>
            <w:shd w:val="clear" w:color="auto" w:fill="FFFFFF"/>
            <w:vAlign w:val="center"/>
          </w:tcPr>
          <w:p w14:paraId="49FF00A9" w14:textId="0A939956" w:rsidR="00610703" w:rsidRPr="00A02EF4" w:rsidRDefault="00207B32" w:rsidP="00F649FF">
            <w:pPr>
              <w:spacing w:before="60" w:after="60"/>
              <w:jc w:val="right"/>
              <w:rPr>
                <w:rFonts w:ascii="Arial" w:eastAsia="Arial" w:hAnsi="Arial" w:cs="Arial"/>
                <w:b/>
                <w:sz w:val="18"/>
                <w:szCs w:val="18"/>
              </w:rPr>
            </w:pPr>
            <w:r w:rsidRPr="00A02EF4">
              <w:rPr>
                <w:rFonts w:ascii="Arial" w:eastAsia="Arial" w:hAnsi="Arial" w:cs="Arial"/>
                <w:b/>
                <w:sz w:val="18"/>
                <w:szCs w:val="18"/>
              </w:rPr>
              <w:t>$</w:t>
            </w:r>
            <w:r w:rsidR="000D42DA" w:rsidRPr="00A02EF4">
              <w:rPr>
                <w:rFonts w:ascii="Arial" w:eastAsia="Arial" w:hAnsi="Arial" w:cs="Arial"/>
                <w:b/>
                <w:sz w:val="18"/>
                <w:szCs w:val="18"/>
              </w:rPr>
              <w:t>1</w:t>
            </w:r>
            <w:r w:rsidR="00C73BAA" w:rsidRPr="00A02EF4">
              <w:rPr>
                <w:rFonts w:ascii="Arial" w:eastAsia="Arial" w:hAnsi="Arial" w:cs="Arial"/>
                <w:b/>
                <w:sz w:val="18"/>
                <w:szCs w:val="18"/>
              </w:rPr>
              <w:t>2.</w:t>
            </w:r>
            <w:r w:rsidR="00F649FF" w:rsidRPr="00A02EF4">
              <w:rPr>
                <w:rFonts w:ascii="Arial" w:eastAsia="Arial" w:hAnsi="Arial" w:cs="Arial"/>
                <w:b/>
                <w:sz w:val="18"/>
                <w:szCs w:val="18"/>
              </w:rPr>
              <w:t>0</w:t>
            </w:r>
            <w:r w:rsidRPr="00A02EF4">
              <w:rPr>
                <w:rFonts w:ascii="Arial" w:eastAsia="Arial" w:hAnsi="Arial" w:cs="Arial"/>
                <w:b/>
                <w:sz w:val="18"/>
                <w:szCs w:val="18"/>
              </w:rPr>
              <w:t>00</w:t>
            </w:r>
          </w:p>
        </w:tc>
      </w:tr>
      <w:tr w:rsidR="00610703" w14:paraId="01958ABA" w14:textId="77777777">
        <w:trPr>
          <w:trHeight w:val="20"/>
        </w:trPr>
        <w:tc>
          <w:tcPr>
            <w:tcW w:w="2430" w:type="dxa"/>
            <w:vMerge/>
            <w:shd w:val="clear" w:color="auto" w:fill="D5DCE4"/>
            <w:vAlign w:val="center"/>
          </w:tcPr>
          <w:p w14:paraId="7F632242"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192637BD"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6A350794"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Servicios de apoyo académico y difusión</w:t>
            </w:r>
          </w:p>
        </w:tc>
        <w:tc>
          <w:tcPr>
            <w:tcW w:w="5460" w:type="dxa"/>
            <w:shd w:val="clear" w:color="auto" w:fill="FFFFFF"/>
            <w:vAlign w:val="center"/>
          </w:tcPr>
          <w:p w14:paraId="0F70A245" w14:textId="77777777"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OE1/R2: Monetización de contenidos en RRSS</w:t>
            </w:r>
          </w:p>
        </w:tc>
        <w:tc>
          <w:tcPr>
            <w:tcW w:w="1890" w:type="dxa"/>
            <w:shd w:val="clear" w:color="auto" w:fill="FFFFFF"/>
            <w:vAlign w:val="center"/>
          </w:tcPr>
          <w:p w14:paraId="6F0DDAF3"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$10.000</w:t>
            </w:r>
          </w:p>
        </w:tc>
      </w:tr>
      <w:tr w:rsidR="00610703" w14:paraId="49ACD07D" w14:textId="77777777">
        <w:trPr>
          <w:trHeight w:val="20"/>
        </w:trPr>
        <w:tc>
          <w:tcPr>
            <w:tcW w:w="2430" w:type="dxa"/>
            <w:vMerge/>
            <w:shd w:val="clear" w:color="auto" w:fill="D5DCE4"/>
            <w:vAlign w:val="center"/>
          </w:tcPr>
          <w:p w14:paraId="60F7AB27"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186DF01B"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4CA10131"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Impuestos, patentes y otros</w:t>
            </w:r>
          </w:p>
        </w:tc>
        <w:tc>
          <w:tcPr>
            <w:tcW w:w="5460" w:type="dxa"/>
            <w:shd w:val="clear" w:color="auto" w:fill="FFFFFF"/>
            <w:vAlign w:val="center"/>
          </w:tcPr>
          <w:p w14:paraId="57B79648" w14:textId="77777777"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390D2E0F" w14:textId="77777777" w:rsidR="00610703" w:rsidRPr="00A02EF4" w:rsidRDefault="00610703">
            <w:pPr>
              <w:spacing w:before="60" w:after="60"/>
              <w:jc w:val="right"/>
              <w:rPr>
                <w:rFonts w:ascii="Arial" w:eastAsia="Arial" w:hAnsi="Arial" w:cs="Arial"/>
                <w:b/>
                <w:sz w:val="18"/>
                <w:szCs w:val="18"/>
              </w:rPr>
            </w:pPr>
          </w:p>
        </w:tc>
      </w:tr>
      <w:tr w:rsidR="00610703" w14:paraId="690FD33E" w14:textId="77777777">
        <w:trPr>
          <w:trHeight w:val="20"/>
        </w:trPr>
        <w:tc>
          <w:tcPr>
            <w:tcW w:w="2430" w:type="dxa"/>
            <w:shd w:val="clear" w:color="auto" w:fill="D5DCE4"/>
            <w:vAlign w:val="center"/>
          </w:tcPr>
          <w:p w14:paraId="05C7197D" w14:textId="77777777" w:rsidR="00610703" w:rsidRDefault="00207B32">
            <w:pPr>
              <w:spacing w:before="60" w:after="60"/>
              <w:rPr>
                <w:rFonts w:ascii="Arial" w:eastAsia="Arial" w:hAnsi="Arial" w:cs="Arial"/>
                <w:b/>
                <w:sz w:val="18"/>
                <w:szCs w:val="18"/>
              </w:rPr>
            </w:pPr>
            <w:r>
              <w:rPr>
                <w:rFonts w:ascii="Arial" w:eastAsia="Arial" w:hAnsi="Arial" w:cs="Arial"/>
                <w:b/>
                <w:sz w:val="18"/>
                <w:szCs w:val="18"/>
              </w:rPr>
              <w:t>Servicios de consultoría</w:t>
            </w:r>
          </w:p>
        </w:tc>
        <w:tc>
          <w:tcPr>
            <w:tcW w:w="1275" w:type="dxa"/>
            <w:shd w:val="clear" w:color="auto" w:fill="FFFFFF"/>
            <w:vAlign w:val="center"/>
          </w:tcPr>
          <w:p w14:paraId="42298E3A" w14:textId="77777777" w:rsidR="00610703" w:rsidRPr="00A02EF4" w:rsidRDefault="00207B32">
            <w:pPr>
              <w:spacing w:before="60"/>
              <w:jc w:val="center"/>
              <w:rPr>
                <w:rFonts w:ascii="Arial" w:eastAsia="Arial" w:hAnsi="Arial" w:cs="Arial"/>
                <w:sz w:val="18"/>
                <w:szCs w:val="18"/>
              </w:rPr>
            </w:pPr>
            <w:r w:rsidRPr="00A02EF4">
              <w:rPr>
                <w:rFonts w:ascii="Arial" w:eastAsia="Arial" w:hAnsi="Arial" w:cs="Arial"/>
                <w:sz w:val="18"/>
                <w:szCs w:val="18"/>
              </w:rPr>
              <w:t>M$000.000</w:t>
            </w:r>
          </w:p>
          <w:p w14:paraId="4F421B4A" w14:textId="77777777" w:rsidR="00610703" w:rsidRPr="00A02EF4" w:rsidRDefault="00207B32">
            <w:pPr>
              <w:spacing w:after="60"/>
              <w:jc w:val="center"/>
              <w:rPr>
                <w:rFonts w:ascii="Arial" w:eastAsia="Arial" w:hAnsi="Arial" w:cs="Arial"/>
                <w:sz w:val="18"/>
                <w:szCs w:val="18"/>
              </w:rPr>
            </w:pPr>
            <w:r w:rsidRPr="00A02EF4">
              <w:rPr>
                <w:rFonts w:ascii="Arial" w:eastAsia="Arial" w:hAnsi="Arial" w:cs="Arial"/>
                <w:sz w:val="18"/>
                <w:szCs w:val="18"/>
              </w:rPr>
              <w:t>00%</w:t>
            </w:r>
          </w:p>
        </w:tc>
        <w:tc>
          <w:tcPr>
            <w:tcW w:w="2505" w:type="dxa"/>
            <w:shd w:val="clear" w:color="auto" w:fill="E7E6E6"/>
            <w:vAlign w:val="center"/>
          </w:tcPr>
          <w:p w14:paraId="361DC604"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 xml:space="preserve">Consultorías </w:t>
            </w:r>
          </w:p>
        </w:tc>
        <w:tc>
          <w:tcPr>
            <w:tcW w:w="5460" w:type="dxa"/>
            <w:shd w:val="clear" w:color="auto" w:fill="FFFFFF"/>
            <w:vAlign w:val="center"/>
          </w:tcPr>
          <w:p w14:paraId="2F426304" w14:textId="77777777"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20DD68F2" w14:textId="77777777" w:rsidR="00610703" w:rsidRPr="00A02EF4" w:rsidRDefault="00610703">
            <w:pPr>
              <w:spacing w:before="60" w:after="60"/>
              <w:jc w:val="right"/>
              <w:rPr>
                <w:rFonts w:ascii="Arial" w:eastAsia="Arial" w:hAnsi="Arial" w:cs="Arial"/>
                <w:b/>
                <w:sz w:val="18"/>
                <w:szCs w:val="18"/>
              </w:rPr>
            </w:pPr>
          </w:p>
        </w:tc>
      </w:tr>
      <w:tr w:rsidR="00610703" w14:paraId="1D50D6CB" w14:textId="77777777">
        <w:trPr>
          <w:trHeight w:val="285"/>
        </w:trPr>
        <w:tc>
          <w:tcPr>
            <w:tcW w:w="11670" w:type="dxa"/>
            <w:gridSpan w:val="4"/>
            <w:shd w:val="clear" w:color="auto" w:fill="ACB9CA"/>
          </w:tcPr>
          <w:p w14:paraId="1F27EEBB"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 xml:space="preserve">Subtotal cuenta gasto corriente </w:t>
            </w:r>
          </w:p>
          <w:p w14:paraId="59FE436A"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 Subtotal gasto corriente</w:t>
            </w:r>
          </w:p>
        </w:tc>
        <w:tc>
          <w:tcPr>
            <w:tcW w:w="1890" w:type="dxa"/>
            <w:shd w:val="clear" w:color="auto" w:fill="FFFFFF"/>
            <w:vAlign w:val="center"/>
          </w:tcPr>
          <w:p w14:paraId="0A6D1E4A" w14:textId="78B9D0B1"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M$</w:t>
            </w:r>
            <w:r w:rsidR="00513851" w:rsidRPr="00A02EF4">
              <w:rPr>
                <w:rFonts w:ascii="Arial" w:eastAsia="Arial" w:hAnsi="Arial" w:cs="Arial"/>
                <w:b/>
                <w:sz w:val="18"/>
                <w:szCs w:val="18"/>
              </w:rPr>
              <w:t>443.</w:t>
            </w:r>
            <w:r w:rsidR="00352E99" w:rsidRPr="00A02EF4">
              <w:rPr>
                <w:rFonts w:ascii="Arial" w:eastAsia="Arial" w:hAnsi="Arial" w:cs="Arial"/>
                <w:b/>
                <w:sz w:val="18"/>
                <w:szCs w:val="18"/>
              </w:rPr>
              <w:t>060</w:t>
            </w:r>
            <w:r w:rsidRPr="00A02EF4">
              <w:rPr>
                <w:rFonts w:ascii="Arial" w:eastAsia="Arial" w:hAnsi="Arial" w:cs="Arial"/>
                <w:b/>
                <w:sz w:val="18"/>
                <w:szCs w:val="18"/>
              </w:rPr>
              <w:t>.-</w:t>
            </w:r>
          </w:p>
          <w:p w14:paraId="172FBC20" w14:textId="24B3CA14" w:rsidR="00610703" w:rsidRPr="00A02EF4" w:rsidRDefault="00C73BAA">
            <w:pPr>
              <w:spacing w:before="60" w:after="60"/>
              <w:jc w:val="right"/>
              <w:rPr>
                <w:rFonts w:ascii="Arial" w:eastAsia="Arial" w:hAnsi="Arial" w:cs="Arial"/>
                <w:b/>
                <w:sz w:val="18"/>
                <w:szCs w:val="18"/>
              </w:rPr>
            </w:pPr>
            <w:r w:rsidRPr="00A02EF4">
              <w:rPr>
                <w:rFonts w:ascii="Arial" w:eastAsia="Arial" w:hAnsi="Arial" w:cs="Arial"/>
                <w:b/>
                <w:sz w:val="18"/>
                <w:szCs w:val="18"/>
              </w:rPr>
              <w:t>8</w:t>
            </w:r>
            <w:r w:rsidR="00513851" w:rsidRPr="00A02EF4">
              <w:rPr>
                <w:rFonts w:ascii="Arial" w:eastAsia="Arial" w:hAnsi="Arial" w:cs="Arial"/>
                <w:b/>
                <w:sz w:val="18"/>
                <w:szCs w:val="18"/>
              </w:rPr>
              <w:t>2</w:t>
            </w:r>
            <w:r w:rsidR="00207B32" w:rsidRPr="00A02EF4">
              <w:rPr>
                <w:rFonts w:ascii="Arial" w:eastAsia="Arial" w:hAnsi="Arial" w:cs="Arial"/>
                <w:b/>
                <w:sz w:val="18"/>
                <w:szCs w:val="18"/>
              </w:rPr>
              <w:t>%</w:t>
            </w:r>
          </w:p>
        </w:tc>
      </w:tr>
      <w:tr w:rsidR="00610703" w14:paraId="6AE31607" w14:textId="77777777">
        <w:trPr>
          <w:trHeight w:val="139"/>
        </w:trPr>
        <w:tc>
          <w:tcPr>
            <w:tcW w:w="2430" w:type="dxa"/>
            <w:shd w:val="clear" w:color="auto" w:fill="D5DCE4"/>
            <w:vAlign w:val="center"/>
          </w:tcPr>
          <w:p w14:paraId="414CE1F1"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Ítem</w:t>
            </w:r>
          </w:p>
        </w:tc>
        <w:tc>
          <w:tcPr>
            <w:tcW w:w="1275" w:type="dxa"/>
            <w:shd w:val="clear" w:color="auto" w:fill="D5DCE4"/>
            <w:vAlign w:val="center"/>
          </w:tcPr>
          <w:p w14:paraId="3D84BD3B" w14:textId="77777777" w:rsidR="00610703" w:rsidRPr="00A02EF4" w:rsidRDefault="00207B32">
            <w:pPr>
              <w:spacing w:before="60" w:after="60"/>
              <w:jc w:val="center"/>
              <w:rPr>
                <w:rFonts w:ascii="Arial" w:eastAsia="Arial" w:hAnsi="Arial" w:cs="Arial"/>
                <w:b/>
                <w:sz w:val="18"/>
                <w:szCs w:val="18"/>
              </w:rPr>
            </w:pPr>
            <w:r w:rsidRPr="00A02EF4">
              <w:rPr>
                <w:rFonts w:ascii="Arial" w:eastAsia="Arial" w:hAnsi="Arial" w:cs="Arial"/>
                <w:b/>
                <w:sz w:val="18"/>
                <w:szCs w:val="18"/>
              </w:rPr>
              <w:t>Monto (M$) y % ítem</w:t>
            </w:r>
          </w:p>
        </w:tc>
        <w:tc>
          <w:tcPr>
            <w:tcW w:w="2505" w:type="dxa"/>
            <w:shd w:val="clear" w:color="auto" w:fill="D5DCE4"/>
            <w:vAlign w:val="center"/>
          </w:tcPr>
          <w:p w14:paraId="285C62BE" w14:textId="77777777" w:rsidR="00610703" w:rsidRPr="00A02EF4" w:rsidRDefault="00207B32">
            <w:pPr>
              <w:spacing w:before="60" w:after="60"/>
              <w:jc w:val="center"/>
              <w:rPr>
                <w:rFonts w:ascii="Arial" w:eastAsia="Arial" w:hAnsi="Arial" w:cs="Arial"/>
                <w:sz w:val="18"/>
                <w:szCs w:val="18"/>
              </w:rPr>
            </w:pPr>
            <w:proofErr w:type="spellStart"/>
            <w:r w:rsidRPr="00A02EF4">
              <w:rPr>
                <w:rFonts w:ascii="Arial" w:eastAsia="Arial" w:hAnsi="Arial" w:cs="Arial"/>
                <w:b/>
                <w:sz w:val="18"/>
                <w:szCs w:val="18"/>
              </w:rPr>
              <w:t>Subítem</w:t>
            </w:r>
            <w:proofErr w:type="spellEnd"/>
          </w:p>
        </w:tc>
        <w:tc>
          <w:tcPr>
            <w:tcW w:w="5460" w:type="dxa"/>
            <w:shd w:val="clear" w:color="auto" w:fill="D5DCE4"/>
            <w:vAlign w:val="center"/>
          </w:tcPr>
          <w:p w14:paraId="7B44D27C" w14:textId="77777777" w:rsidR="00610703" w:rsidRPr="00A02EF4" w:rsidRDefault="00207B32">
            <w:pPr>
              <w:spacing w:before="60" w:after="60"/>
              <w:jc w:val="center"/>
              <w:rPr>
                <w:rFonts w:ascii="Arial" w:eastAsia="Arial" w:hAnsi="Arial" w:cs="Arial"/>
                <w:b/>
                <w:sz w:val="18"/>
                <w:szCs w:val="18"/>
              </w:rPr>
            </w:pPr>
            <w:r w:rsidRPr="00A02EF4">
              <w:rPr>
                <w:rFonts w:ascii="Arial" w:eastAsia="Arial" w:hAnsi="Arial" w:cs="Arial"/>
                <w:b/>
                <w:sz w:val="18"/>
                <w:szCs w:val="18"/>
              </w:rPr>
              <w:t>Descripción del gasto</w:t>
            </w:r>
          </w:p>
        </w:tc>
        <w:tc>
          <w:tcPr>
            <w:tcW w:w="1890" w:type="dxa"/>
            <w:shd w:val="clear" w:color="auto" w:fill="D5DCE4"/>
            <w:vAlign w:val="center"/>
          </w:tcPr>
          <w:p w14:paraId="1A4BD97B" w14:textId="77777777" w:rsidR="00610703" w:rsidRPr="00A02EF4" w:rsidRDefault="00207B32">
            <w:pPr>
              <w:spacing w:before="60" w:after="60"/>
              <w:jc w:val="center"/>
              <w:rPr>
                <w:rFonts w:ascii="Arial" w:eastAsia="Arial" w:hAnsi="Arial" w:cs="Arial"/>
                <w:b/>
                <w:sz w:val="18"/>
                <w:szCs w:val="18"/>
              </w:rPr>
            </w:pPr>
            <w:r w:rsidRPr="00A02EF4">
              <w:rPr>
                <w:rFonts w:ascii="Arial" w:eastAsia="Arial" w:hAnsi="Arial" w:cs="Arial"/>
                <w:b/>
                <w:sz w:val="18"/>
                <w:szCs w:val="18"/>
              </w:rPr>
              <w:t xml:space="preserve">Total </w:t>
            </w:r>
            <w:proofErr w:type="spellStart"/>
            <w:r w:rsidRPr="00A02EF4">
              <w:rPr>
                <w:rFonts w:ascii="Arial" w:eastAsia="Arial" w:hAnsi="Arial" w:cs="Arial"/>
                <w:b/>
                <w:sz w:val="18"/>
                <w:szCs w:val="18"/>
              </w:rPr>
              <w:t>subítem</w:t>
            </w:r>
            <w:proofErr w:type="spellEnd"/>
            <w:r w:rsidRPr="00A02EF4">
              <w:rPr>
                <w:rFonts w:ascii="Arial" w:eastAsia="Arial" w:hAnsi="Arial" w:cs="Arial"/>
                <w:b/>
                <w:sz w:val="18"/>
                <w:szCs w:val="18"/>
              </w:rPr>
              <w:t xml:space="preserve"> [M$]</w:t>
            </w:r>
          </w:p>
        </w:tc>
      </w:tr>
      <w:tr w:rsidR="00610703" w14:paraId="71858927" w14:textId="77777777">
        <w:trPr>
          <w:trHeight w:val="20"/>
        </w:trPr>
        <w:tc>
          <w:tcPr>
            <w:tcW w:w="2430" w:type="dxa"/>
            <w:vMerge w:val="restart"/>
            <w:shd w:val="clear" w:color="auto" w:fill="D5DCE4"/>
            <w:vAlign w:val="center"/>
          </w:tcPr>
          <w:p w14:paraId="24D0FC49" w14:textId="77777777" w:rsidR="00610703" w:rsidRDefault="00207B32">
            <w:pPr>
              <w:spacing w:before="60" w:after="60"/>
              <w:rPr>
                <w:rFonts w:ascii="Arial" w:eastAsia="Arial" w:hAnsi="Arial" w:cs="Arial"/>
                <w:b/>
                <w:sz w:val="18"/>
                <w:szCs w:val="18"/>
              </w:rPr>
            </w:pPr>
            <w:r>
              <w:rPr>
                <w:rFonts w:ascii="Arial" w:eastAsia="Arial" w:hAnsi="Arial" w:cs="Arial"/>
                <w:b/>
                <w:sz w:val="18"/>
                <w:szCs w:val="18"/>
              </w:rPr>
              <w:t xml:space="preserve">Bienes </w:t>
            </w:r>
          </w:p>
        </w:tc>
        <w:tc>
          <w:tcPr>
            <w:tcW w:w="1275" w:type="dxa"/>
            <w:vMerge w:val="restart"/>
            <w:shd w:val="clear" w:color="auto" w:fill="FFFFFF"/>
            <w:vAlign w:val="center"/>
          </w:tcPr>
          <w:p w14:paraId="006B4C2C" w14:textId="1587BE2C" w:rsidR="00610703" w:rsidRPr="00A02EF4" w:rsidRDefault="00207B32">
            <w:pPr>
              <w:spacing w:before="60" w:after="60"/>
              <w:jc w:val="center"/>
              <w:rPr>
                <w:rFonts w:ascii="Arial" w:eastAsia="Arial" w:hAnsi="Arial" w:cs="Arial"/>
                <w:sz w:val="18"/>
                <w:szCs w:val="18"/>
              </w:rPr>
            </w:pPr>
            <w:r w:rsidRPr="00A02EF4">
              <w:rPr>
                <w:rFonts w:ascii="Arial" w:eastAsia="Arial" w:hAnsi="Arial" w:cs="Arial"/>
                <w:sz w:val="18"/>
                <w:szCs w:val="18"/>
              </w:rPr>
              <w:t>M$</w:t>
            </w:r>
            <w:r w:rsidR="00513851" w:rsidRPr="00A02EF4">
              <w:rPr>
                <w:rFonts w:ascii="Arial" w:eastAsia="Arial" w:hAnsi="Arial" w:cs="Arial"/>
                <w:sz w:val="18"/>
                <w:szCs w:val="18"/>
              </w:rPr>
              <w:t>94.550</w:t>
            </w:r>
          </w:p>
          <w:p w14:paraId="2F55EAAF" w14:textId="331C3F80" w:rsidR="00610703" w:rsidRPr="00A02EF4" w:rsidRDefault="00513851" w:rsidP="00513851">
            <w:pPr>
              <w:spacing w:before="60" w:after="60"/>
              <w:jc w:val="center"/>
              <w:rPr>
                <w:rFonts w:ascii="Arial" w:eastAsia="Arial" w:hAnsi="Arial" w:cs="Arial"/>
                <w:sz w:val="18"/>
                <w:szCs w:val="18"/>
              </w:rPr>
            </w:pPr>
            <w:r w:rsidRPr="00A02EF4">
              <w:rPr>
                <w:rFonts w:ascii="Arial" w:eastAsia="Arial" w:hAnsi="Arial" w:cs="Arial"/>
                <w:sz w:val="18"/>
                <w:szCs w:val="18"/>
              </w:rPr>
              <w:t>18</w:t>
            </w:r>
            <w:r w:rsidR="00207B32" w:rsidRPr="00A02EF4">
              <w:rPr>
                <w:rFonts w:ascii="Arial" w:eastAsia="Arial" w:hAnsi="Arial" w:cs="Arial"/>
                <w:sz w:val="18"/>
                <w:szCs w:val="18"/>
              </w:rPr>
              <w:t>%</w:t>
            </w:r>
          </w:p>
        </w:tc>
        <w:tc>
          <w:tcPr>
            <w:tcW w:w="2505" w:type="dxa"/>
            <w:shd w:val="clear" w:color="auto" w:fill="E7E6E6"/>
            <w:vAlign w:val="center"/>
          </w:tcPr>
          <w:p w14:paraId="0E1905FC"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Bienes inmuebles</w:t>
            </w:r>
          </w:p>
        </w:tc>
        <w:tc>
          <w:tcPr>
            <w:tcW w:w="5460" w:type="dxa"/>
            <w:shd w:val="clear" w:color="auto" w:fill="FFFFFF"/>
            <w:vAlign w:val="center"/>
          </w:tcPr>
          <w:p w14:paraId="71073B52" w14:textId="77777777" w:rsidR="00610703" w:rsidRPr="00A02EF4" w:rsidRDefault="00610703">
            <w:pPr>
              <w:spacing w:before="60" w:after="60"/>
              <w:jc w:val="both"/>
              <w:rPr>
                <w:rFonts w:ascii="Arial" w:eastAsia="Arial" w:hAnsi="Arial" w:cs="Arial"/>
                <w:sz w:val="18"/>
                <w:szCs w:val="18"/>
              </w:rPr>
            </w:pPr>
          </w:p>
          <w:p w14:paraId="3D7BA5C6" w14:textId="77777777" w:rsidR="00610703" w:rsidRPr="00A02EF4" w:rsidRDefault="00610703">
            <w:pPr>
              <w:spacing w:before="60" w:after="60"/>
              <w:jc w:val="both"/>
              <w:rPr>
                <w:rFonts w:ascii="Arial" w:eastAsia="Arial" w:hAnsi="Arial" w:cs="Arial"/>
                <w:b/>
                <w:sz w:val="18"/>
                <w:szCs w:val="18"/>
              </w:rPr>
            </w:pPr>
          </w:p>
        </w:tc>
        <w:tc>
          <w:tcPr>
            <w:tcW w:w="1890" w:type="dxa"/>
            <w:shd w:val="clear" w:color="auto" w:fill="FFFFFF"/>
            <w:vAlign w:val="center"/>
          </w:tcPr>
          <w:p w14:paraId="4B936B3B" w14:textId="77777777" w:rsidR="00610703" w:rsidRPr="00A02EF4" w:rsidRDefault="00610703">
            <w:pPr>
              <w:spacing w:before="60" w:after="60"/>
              <w:jc w:val="right"/>
              <w:rPr>
                <w:rFonts w:ascii="Arial" w:eastAsia="Arial" w:hAnsi="Arial" w:cs="Arial"/>
                <w:b/>
                <w:sz w:val="18"/>
                <w:szCs w:val="18"/>
              </w:rPr>
            </w:pPr>
          </w:p>
        </w:tc>
      </w:tr>
      <w:tr w:rsidR="00610703" w14:paraId="5D6287C7" w14:textId="77777777">
        <w:trPr>
          <w:trHeight w:val="20"/>
        </w:trPr>
        <w:tc>
          <w:tcPr>
            <w:tcW w:w="2430" w:type="dxa"/>
            <w:vMerge/>
            <w:shd w:val="clear" w:color="auto" w:fill="D5DCE4"/>
            <w:vAlign w:val="center"/>
          </w:tcPr>
          <w:p w14:paraId="2AEB8B64"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294F364C"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5EE2D993"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Equipamiento e instrumental de apoyo</w:t>
            </w:r>
          </w:p>
        </w:tc>
        <w:tc>
          <w:tcPr>
            <w:tcW w:w="5460" w:type="dxa"/>
            <w:shd w:val="clear" w:color="auto" w:fill="FFFFFF"/>
            <w:vAlign w:val="center"/>
          </w:tcPr>
          <w:p w14:paraId="3FC1BFAF" w14:textId="77777777" w:rsidR="00610703" w:rsidRPr="00A02EF4" w:rsidRDefault="00207B32">
            <w:pPr>
              <w:spacing w:before="60" w:after="60"/>
              <w:jc w:val="both"/>
              <w:rPr>
                <w:rFonts w:ascii="Arial" w:eastAsia="Arial" w:hAnsi="Arial" w:cs="Arial"/>
                <w:sz w:val="18"/>
                <w:szCs w:val="18"/>
              </w:rPr>
            </w:pPr>
            <w:r w:rsidRPr="00A02EF4">
              <w:rPr>
                <w:rFonts w:ascii="Arial" w:eastAsia="Arial" w:hAnsi="Arial" w:cs="Arial"/>
                <w:sz w:val="18"/>
                <w:szCs w:val="18"/>
              </w:rPr>
              <w:t xml:space="preserve">OG: Equipos tecnológicos para la coordinación de proyecto. Compra de equipos para las direcciones de innovación de las universidades de la red. </w:t>
            </w:r>
          </w:p>
        </w:tc>
        <w:tc>
          <w:tcPr>
            <w:tcW w:w="1890" w:type="dxa"/>
            <w:shd w:val="clear" w:color="auto" w:fill="FFFFFF"/>
            <w:vAlign w:val="center"/>
          </w:tcPr>
          <w:p w14:paraId="06E369E7" w14:textId="1404C8AF" w:rsidR="00610703" w:rsidRPr="00A02EF4" w:rsidRDefault="00513851">
            <w:pPr>
              <w:spacing w:before="60" w:after="60"/>
              <w:jc w:val="right"/>
              <w:rPr>
                <w:rFonts w:ascii="Arial" w:eastAsia="Arial" w:hAnsi="Arial" w:cs="Arial"/>
                <w:b/>
                <w:sz w:val="18"/>
                <w:szCs w:val="18"/>
              </w:rPr>
            </w:pPr>
            <w:r w:rsidRPr="00A02EF4">
              <w:rPr>
                <w:rFonts w:ascii="Arial" w:eastAsia="Arial" w:hAnsi="Arial" w:cs="Arial"/>
                <w:b/>
                <w:sz w:val="18"/>
                <w:szCs w:val="18"/>
              </w:rPr>
              <w:t>40</w:t>
            </w:r>
            <w:r w:rsidR="005B6EFC" w:rsidRPr="00A02EF4">
              <w:rPr>
                <w:rFonts w:ascii="Arial" w:eastAsia="Arial" w:hAnsi="Arial" w:cs="Arial"/>
                <w:b/>
                <w:sz w:val="18"/>
                <w:szCs w:val="18"/>
              </w:rPr>
              <w:t>.500</w:t>
            </w:r>
          </w:p>
        </w:tc>
      </w:tr>
      <w:tr w:rsidR="00610703" w14:paraId="53E9CC18" w14:textId="77777777">
        <w:trPr>
          <w:trHeight w:val="20"/>
        </w:trPr>
        <w:tc>
          <w:tcPr>
            <w:tcW w:w="2430" w:type="dxa"/>
            <w:vMerge/>
            <w:shd w:val="clear" w:color="auto" w:fill="D5DCE4"/>
            <w:vAlign w:val="center"/>
          </w:tcPr>
          <w:p w14:paraId="27FFB45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17B709D0"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6400229D"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Otros bienes</w:t>
            </w:r>
          </w:p>
        </w:tc>
        <w:tc>
          <w:tcPr>
            <w:tcW w:w="5460" w:type="dxa"/>
            <w:shd w:val="clear" w:color="auto" w:fill="FFFFFF"/>
            <w:vAlign w:val="center"/>
          </w:tcPr>
          <w:p w14:paraId="743CC7C2" w14:textId="77777777" w:rsidR="00610703" w:rsidRPr="00A02EF4" w:rsidRDefault="00610703">
            <w:pPr>
              <w:spacing w:before="60" w:after="60"/>
              <w:jc w:val="both"/>
              <w:rPr>
                <w:rFonts w:ascii="Arial" w:eastAsia="Arial" w:hAnsi="Arial" w:cs="Arial"/>
                <w:sz w:val="18"/>
                <w:szCs w:val="18"/>
              </w:rPr>
            </w:pPr>
          </w:p>
        </w:tc>
        <w:tc>
          <w:tcPr>
            <w:tcW w:w="1890" w:type="dxa"/>
            <w:shd w:val="clear" w:color="auto" w:fill="FFFFFF"/>
            <w:vAlign w:val="center"/>
          </w:tcPr>
          <w:p w14:paraId="5AC85ECD" w14:textId="77777777" w:rsidR="00610703" w:rsidRPr="00A02EF4" w:rsidRDefault="00610703">
            <w:pPr>
              <w:spacing w:before="60" w:after="60"/>
              <w:jc w:val="right"/>
              <w:rPr>
                <w:rFonts w:ascii="Arial" w:eastAsia="Arial" w:hAnsi="Arial" w:cs="Arial"/>
                <w:b/>
                <w:sz w:val="18"/>
                <w:szCs w:val="18"/>
              </w:rPr>
            </w:pPr>
          </w:p>
        </w:tc>
      </w:tr>
      <w:tr w:rsidR="00610703" w14:paraId="325D30D6" w14:textId="77777777">
        <w:trPr>
          <w:trHeight w:val="20"/>
        </w:trPr>
        <w:tc>
          <w:tcPr>
            <w:tcW w:w="2430" w:type="dxa"/>
            <w:vMerge/>
            <w:shd w:val="clear" w:color="auto" w:fill="D5DCE4"/>
            <w:vAlign w:val="center"/>
          </w:tcPr>
          <w:p w14:paraId="4B478498"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11B686D3"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225F0AB2" w14:textId="77777777" w:rsidR="00610703" w:rsidRPr="00A02EF4" w:rsidRDefault="00207B32">
            <w:pPr>
              <w:spacing w:before="60" w:after="60"/>
              <w:rPr>
                <w:rFonts w:ascii="Arial" w:eastAsia="Arial" w:hAnsi="Arial" w:cs="Arial"/>
                <w:sz w:val="18"/>
                <w:szCs w:val="18"/>
              </w:rPr>
            </w:pPr>
            <w:proofErr w:type="spellStart"/>
            <w:r w:rsidRPr="00A02EF4">
              <w:rPr>
                <w:rFonts w:ascii="Arial" w:eastAsia="Arial" w:hAnsi="Arial" w:cs="Arial"/>
                <w:sz w:val="18"/>
                <w:szCs w:val="18"/>
              </w:rPr>
              <w:t>Alhajamiento</w:t>
            </w:r>
            <w:proofErr w:type="spellEnd"/>
            <w:r w:rsidRPr="00A02EF4">
              <w:rPr>
                <w:rFonts w:ascii="Arial" w:eastAsia="Arial" w:hAnsi="Arial" w:cs="Arial"/>
                <w:sz w:val="18"/>
                <w:szCs w:val="18"/>
              </w:rPr>
              <w:t xml:space="preserve"> y mobiliario</w:t>
            </w:r>
          </w:p>
        </w:tc>
        <w:tc>
          <w:tcPr>
            <w:tcW w:w="5460" w:type="dxa"/>
            <w:shd w:val="clear" w:color="auto" w:fill="FFFFFF"/>
            <w:vAlign w:val="center"/>
          </w:tcPr>
          <w:p w14:paraId="332A116D" w14:textId="77777777" w:rsidR="00610703" w:rsidRPr="00A02EF4" w:rsidRDefault="00610703">
            <w:pPr>
              <w:spacing w:before="60" w:after="60"/>
              <w:jc w:val="both"/>
              <w:rPr>
                <w:rFonts w:ascii="Arial" w:eastAsia="Arial" w:hAnsi="Arial" w:cs="Arial"/>
                <w:b/>
                <w:sz w:val="18"/>
                <w:szCs w:val="18"/>
              </w:rPr>
            </w:pPr>
          </w:p>
        </w:tc>
        <w:tc>
          <w:tcPr>
            <w:tcW w:w="1890" w:type="dxa"/>
            <w:shd w:val="clear" w:color="auto" w:fill="FFFFFF"/>
            <w:vAlign w:val="center"/>
          </w:tcPr>
          <w:p w14:paraId="6FEB565D" w14:textId="77777777" w:rsidR="00610703" w:rsidRPr="00A02EF4" w:rsidRDefault="00610703">
            <w:pPr>
              <w:spacing w:before="60" w:after="60"/>
              <w:jc w:val="right"/>
              <w:rPr>
                <w:rFonts w:ascii="Arial" w:eastAsia="Arial" w:hAnsi="Arial" w:cs="Arial"/>
                <w:b/>
                <w:sz w:val="18"/>
                <w:szCs w:val="18"/>
              </w:rPr>
            </w:pPr>
          </w:p>
        </w:tc>
      </w:tr>
      <w:tr w:rsidR="00610703" w14:paraId="5A35DEBA" w14:textId="77777777">
        <w:trPr>
          <w:trHeight w:val="20"/>
        </w:trPr>
        <w:tc>
          <w:tcPr>
            <w:tcW w:w="2430" w:type="dxa"/>
            <w:vMerge/>
            <w:shd w:val="clear" w:color="auto" w:fill="D5DCE4"/>
            <w:vAlign w:val="center"/>
          </w:tcPr>
          <w:p w14:paraId="3C274FBE"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4B2B093C"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4D0E1B23"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Fondos concursables (Bienes)</w:t>
            </w:r>
          </w:p>
        </w:tc>
        <w:tc>
          <w:tcPr>
            <w:tcW w:w="5460" w:type="dxa"/>
            <w:shd w:val="clear" w:color="auto" w:fill="FFFFFF"/>
            <w:vAlign w:val="center"/>
          </w:tcPr>
          <w:p w14:paraId="3133ED79" w14:textId="5A2DADED" w:rsidR="00610703" w:rsidRPr="00A02EF4" w:rsidRDefault="0047511C">
            <w:pPr>
              <w:spacing w:before="60" w:after="60"/>
              <w:jc w:val="both"/>
              <w:rPr>
                <w:rFonts w:ascii="Arial" w:eastAsia="Arial" w:hAnsi="Arial" w:cs="Arial"/>
                <w:bCs/>
                <w:sz w:val="18"/>
                <w:szCs w:val="18"/>
              </w:rPr>
            </w:pPr>
            <w:r w:rsidRPr="00A02EF4">
              <w:rPr>
                <w:rFonts w:ascii="Arial" w:eastAsia="Arial" w:hAnsi="Arial" w:cs="Arial"/>
                <w:bCs/>
                <w:sz w:val="18"/>
                <w:szCs w:val="18"/>
              </w:rPr>
              <w:t xml:space="preserve">OE1/R3. </w:t>
            </w:r>
            <w:r w:rsidR="00C4736D" w:rsidRPr="00A02EF4">
              <w:rPr>
                <w:rFonts w:ascii="Arial" w:eastAsia="Arial" w:hAnsi="Arial" w:cs="Arial"/>
                <w:bCs/>
                <w:sz w:val="18"/>
                <w:szCs w:val="18"/>
              </w:rPr>
              <w:t>Equipamiento para fondos concursables</w:t>
            </w:r>
          </w:p>
        </w:tc>
        <w:tc>
          <w:tcPr>
            <w:tcW w:w="1890" w:type="dxa"/>
            <w:shd w:val="clear" w:color="auto" w:fill="FFFFFF"/>
            <w:vAlign w:val="center"/>
          </w:tcPr>
          <w:p w14:paraId="302A1A0B" w14:textId="0027555B" w:rsidR="00610703" w:rsidRPr="00A02EF4" w:rsidRDefault="00513851">
            <w:pPr>
              <w:spacing w:before="60" w:after="60"/>
              <w:jc w:val="right"/>
              <w:rPr>
                <w:rFonts w:ascii="Arial" w:eastAsia="Arial" w:hAnsi="Arial" w:cs="Arial"/>
                <w:b/>
                <w:sz w:val="18"/>
                <w:szCs w:val="18"/>
              </w:rPr>
            </w:pPr>
            <w:r w:rsidRPr="00A02EF4">
              <w:rPr>
                <w:rFonts w:ascii="Arial" w:eastAsia="Arial" w:hAnsi="Arial" w:cs="Arial"/>
                <w:b/>
                <w:sz w:val="18"/>
                <w:szCs w:val="18"/>
              </w:rPr>
              <w:t>54.0</w:t>
            </w:r>
            <w:r w:rsidR="00352E99" w:rsidRPr="00A02EF4">
              <w:rPr>
                <w:rFonts w:ascii="Arial" w:eastAsia="Arial" w:hAnsi="Arial" w:cs="Arial"/>
                <w:b/>
                <w:sz w:val="18"/>
                <w:szCs w:val="18"/>
              </w:rPr>
              <w:t>5</w:t>
            </w:r>
            <w:r w:rsidRPr="00A02EF4">
              <w:rPr>
                <w:rFonts w:ascii="Arial" w:eastAsia="Arial" w:hAnsi="Arial" w:cs="Arial"/>
                <w:b/>
                <w:sz w:val="18"/>
                <w:szCs w:val="18"/>
              </w:rPr>
              <w:t>0</w:t>
            </w:r>
          </w:p>
        </w:tc>
      </w:tr>
      <w:tr w:rsidR="00610703" w14:paraId="66E18590" w14:textId="77777777">
        <w:trPr>
          <w:trHeight w:val="20"/>
        </w:trPr>
        <w:tc>
          <w:tcPr>
            <w:tcW w:w="2430" w:type="dxa"/>
            <w:vMerge w:val="restart"/>
            <w:shd w:val="clear" w:color="auto" w:fill="D5DCE4"/>
            <w:vAlign w:val="center"/>
          </w:tcPr>
          <w:p w14:paraId="5FAE7164" w14:textId="77777777" w:rsidR="00610703" w:rsidRDefault="00207B32">
            <w:pPr>
              <w:spacing w:before="60" w:after="60"/>
              <w:rPr>
                <w:rFonts w:ascii="Arial" w:eastAsia="Arial" w:hAnsi="Arial" w:cs="Arial"/>
                <w:b/>
                <w:sz w:val="18"/>
                <w:szCs w:val="18"/>
              </w:rPr>
            </w:pPr>
            <w:r>
              <w:rPr>
                <w:rFonts w:ascii="Arial" w:eastAsia="Arial" w:hAnsi="Arial" w:cs="Arial"/>
                <w:b/>
                <w:sz w:val="18"/>
                <w:szCs w:val="18"/>
              </w:rPr>
              <w:t>Obras</w:t>
            </w:r>
          </w:p>
          <w:p w14:paraId="4240F1C7" w14:textId="77777777" w:rsidR="00610703" w:rsidRDefault="00610703">
            <w:pPr>
              <w:spacing w:before="60" w:after="60"/>
              <w:rPr>
                <w:rFonts w:ascii="Arial" w:eastAsia="Arial" w:hAnsi="Arial" w:cs="Arial"/>
                <w:b/>
                <w:sz w:val="18"/>
                <w:szCs w:val="18"/>
              </w:rPr>
            </w:pPr>
          </w:p>
        </w:tc>
        <w:tc>
          <w:tcPr>
            <w:tcW w:w="1275" w:type="dxa"/>
            <w:vMerge w:val="restart"/>
            <w:shd w:val="clear" w:color="auto" w:fill="FFFFFF"/>
            <w:vAlign w:val="center"/>
          </w:tcPr>
          <w:p w14:paraId="50884113" w14:textId="77777777" w:rsidR="00610703" w:rsidRPr="00A02EF4" w:rsidRDefault="00207B32">
            <w:pPr>
              <w:spacing w:before="60" w:after="60"/>
              <w:jc w:val="center"/>
              <w:rPr>
                <w:rFonts w:ascii="Arial" w:eastAsia="Arial" w:hAnsi="Arial" w:cs="Arial"/>
                <w:sz w:val="18"/>
                <w:szCs w:val="18"/>
              </w:rPr>
            </w:pPr>
            <w:r w:rsidRPr="00A02EF4">
              <w:rPr>
                <w:rFonts w:ascii="Arial" w:eastAsia="Arial" w:hAnsi="Arial" w:cs="Arial"/>
                <w:sz w:val="18"/>
                <w:szCs w:val="18"/>
              </w:rPr>
              <w:t>M$000.000</w:t>
            </w:r>
          </w:p>
          <w:p w14:paraId="16355151" w14:textId="77777777" w:rsidR="00610703" w:rsidRPr="00A02EF4" w:rsidRDefault="00207B32">
            <w:pPr>
              <w:spacing w:before="60" w:after="60"/>
              <w:jc w:val="center"/>
              <w:rPr>
                <w:rFonts w:ascii="Arial" w:eastAsia="Arial" w:hAnsi="Arial" w:cs="Arial"/>
                <w:sz w:val="18"/>
                <w:szCs w:val="18"/>
              </w:rPr>
            </w:pPr>
            <w:r w:rsidRPr="00A02EF4">
              <w:rPr>
                <w:rFonts w:ascii="Arial" w:eastAsia="Arial" w:hAnsi="Arial" w:cs="Arial"/>
                <w:sz w:val="18"/>
                <w:szCs w:val="18"/>
              </w:rPr>
              <w:t>00%</w:t>
            </w:r>
          </w:p>
        </w:tc>
        <w:tc>
          <w:tcPr>
            <w:tcW w:w="2505" w:type="dxa"/>
            <w:shd w:val="clear" w:color="auto" w:fill="E7E6E6"/>
            <w:vAlign w:val="center"/>
          </w:tcPr>
          <w:p w14:paraId="167D5AFB"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Obra nueva</w:t>
            </w:r>
          </w:p>
        </w:tc>
        <w:tc>
          <w:tcPr>
            <w:tcW w:w="5460" w:type="dxa"/>
            <w:shd w:val="clear" w:color="auto" w:fill="FFFFFF"/>
            <w:vAlign w:val="center"/>
          </w:tcPr>
          <w:p w14:paraId="62181EC1" w14:textId="77777777" w:rsidR="00610703" w:rsidRPr="00A02EF4" w:rsidRDefault="00610703">
            <w:pPr>
              <w:spacing w:before="60" w:after="60"/>
              <w:jc w:val="both"/>
              <w:rPr>
                <w:rFonts w:ascii="Arial" w:eastAsia="Arial" w:hAnsi="Arial" w:cs="Arial"/>
                <w:bCs/>
                <w:sz w:val="18"/>
                <w:szCs w:val="18"/>
              </w:rPr>
            </w:pPr>
          </w:p>
        </w:tc>
        <w:tc>
          <w:tcPr>
            <w:tcW w:w="1890" w:type="dxa"/>
            <w:shd w:val="clear" w:color="auto" w:fill="FFFFFF"/>
            <w:vAlign w:val="center"/>
          </w:tcPr>
          <w:p w14:paraId="5260CE92" w14:textId="77777777" w:rsidR="00610703" w:rsidRPr="00A02EF4" w:rsidRDefault="00610703">
            <w:pPr>
              <w:spacing w:before="60" w:after="60"/>
              <w:jc w:val="right"/>
              <w:rPr>
                <w:rFonts w:ascii="Arial" w:eastAsia="Arial" w:hAnsi="Arial" w:cs="Arial"/>
                <w:b/>
                <w:sz w:val="18"/>
                <w:szCs w:val="18"/>
              </w:rPr>
            </w:pPr>
          </w:p>
        </w:tc>
      </w:tr>
      <w:tr w:rsidR="00610703" w14:paraId="7BD1474C" w14:textId="77777777">
        <w:trPr>
          <w:trHeight w:val="20"/>
        </w:trPr>
        <w:tc>
          <w:tcPr>
            <w:tcW w:w="2430" w:type="dxa"/>
            <w:vMerge/>
            <w:shd w:val="clear" w:color="auto" w:fill="D5DCE4"/>
            <w:vAlign w:val="center"/>
          </w:tcPr>
          <w:p w14:paraId="74CDCCEF"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163BF50C"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15348988"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Ampliación</w:t>
            </w:r>
          </w:p>
        </w:tc>
        <w:tc>
          <w:tcPr>
            <w:tcW w:w="5460" w:type="dxa"/>
            <w:shd w:val="clear" w:color="auto" w:fill="FFFFFF"/>
            <w:vAlign w:val="center"/>
          </w:tcPr>
          <w:p w14:paraId="1B8CD46A" w14:textId="77777777" w:rsidR="00610703" w:rsidRPr="00A02EF4" w:rsidRDefault="00610703">
            <w:pPr>
              <w:spacing w:before="60" w:after="60"/>
              <w:jc w:val="both"/>
              <w:rPr>
                <w:rFonts w:ascii="Arial" w:eastAsia="Arial" w:hAnsi="Arial" w:cs="Arial"/>
                <w:bCs/>
                <w:sz w:val="18"/>
                <w:szCs w:val="18"/>
              </w:rPr>
            </w:pPr>
          </w:p>
        </w:tc>
        <w:tc>
          <w:tcPr>
            <w:tcW w:w="1890" w:type="dxa"/>
            <w:shd w:val="clear" w:color="auto" w:fill="FFFFFF"/>
            <w:vAlign w:val="center"/>
          </w:tcPr>
          <w:p w14:paraId="04BDAE38" w14:textId="77777777" w:rsidR="00610703" w:rsidRPr="00A02EF4" w:rsidRDefault="00610703">
            <w:pPr>
              <w:spacing w:before="60" w:after="60"/>
              <w:jc w:val="right"/>
              <w:rPr>
                <w:rFonts w:ascii="Arial" w:eastAsia="Arial" w:hAnsi="Arial" w:cs="Arial"/>
                <w:b/>
                <w:sz w:val="18"/>
                <w:szCs w:val="18"/>
              </w:rPr>
            </w:pPr>
          </w:p>
        </w:tc>
      </w:tr>
      <w:tr w:rsidR="00610703" w14:paraId="4B2BCBAF" w14:textId="77777777">
        <w:trPr>
          <w:trHeight w:val="20"/>
        </w:trPr>
        <w:tc>
          <w:tcPr>
            <w:tcW w:w="2430" w:type="dxa"/>
            <w:vMerge/>
            <w:shd w:val="clear" w:color="auto" w:fill="D5DCE4"/>
            <w:vAlign w:val="center"/>
          </w:tcPr>
          <w:p w14:paraId="26A92E37"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435EB458"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23396EEF"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Remodelación</w:t>
            </w:r>
          </w:p>
        </w:tc>
        <w:tc>
          <w:tcPr>
            <w:tcW w:w="5460" w:type="dxa"/>
            <w:shd w:val="clear" w:color="auto" w:fill="FFFFFF"/>
            <w:vAlign w:val="center"/>
          </w:tcPr>
          <w:p w14:paraId="6D618DEE" w14:textId="77777777" w:rsidR="00610703" w:rsidRPr="00A02EF4" w:rsidRDefault="00610703">
            <w:pPr>
              <w:spacing w:before="60" w:after="60"/>
              <w:jc w:val="both"/>
              <w:rPr>
                <w:rFonts w:ascii="Arial" w:eastAsia="Arial" w:hAnsi="Arial" w:cs="Arial"/>
                <w:bCs/>
                <w:sz w:val="18"/>
                <w:szCs w:val="18"/>
              </w:rPr>
            </w:pPr>
          </w:p>
        </w:tc>
        <w:tc>
          <w:tcPr>
            <w:tcW w:w="1890" w:type="dxa"/>
            <w:shd w:val="clear" w:color="auto" w:fill="FFFFFF"/>
            <w:vAlign w:val="center"/>
          </w:tcPr>
          <w:p w14:paraId="528ECBC3" w14:textId="77777777" w:rsidR="00610703" w:rsidRPr="00A02EF4" w:rsidRDefault="00610703">
            <w:pPr>
              <w:spacing w:before="60" w:after="60"/>
              <w:jc w:val="right"/>
              <w:rPr>
                <w:rFonts w:ascii="Arial" w:eastAsia="Arial" w:hAnsi="Arial" w:cs="Arial"/>
                <w:b/>
                <w:sz w:val="18"/>
                <w:szCs w:val="18"/>
              </w:rPr>
            </w:pPr>
          </w:p>
        </w:tc>
      </w:tr>
      <w:tr w:rsidR="00610703" w14:paraId="3E64B5D4" w14:textId="77777777">
        <w:trPr>
          <w:trHeight w:val="20"/>
        </w:trPr>
        <w:tc>
          <w:tcPr>
            <w:tcW w:w="2430" w:type="dxa"/>
            <w:vMerge/>
            <w:shd w:val="clear" w:color="auto" w:fill="D5DCE4"/>
            <w:vAlign w:val="center"/>
          </w:tcPr>
          <w:p w14:paraId="6A31DC3A"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15DA8D3E" w14:textId="77777777" w:rsidR="00610703" w:rsidRPr="00A02EF4"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2505" w:type="dxa"/>
            <w:shd w:val="clear" w:color="auto" w:fill="E7E6E6"/>
            <w:vAlign w:val="center"/>
          </w:tcPr>
          <w:p w14:paraId="7C6933C6" w14:textId="77777777" w:rsidR="00610703" w:rsidRPr="00A02EF4" w:rsidRDefault="00207B32">
            <w:pPr>
              <w:spacing w:before="60" w:after="60"/>
              <w:rPr>
                <w:rFonts w:ascii="Arial" w:eastAsia="Arial" w:hAnsi="Arial" w:cs="Arial"/>
                <w:sz w:val="18"/>
                <w:szCs w:val="18"/>
              </w:rPr>
            </w:pPr>
            <w:r w:rsidRPr="00A02EF4">
              <w:rPr>
                <w:rFonts w:ascii="Arial" w:eastAsia="Arial" w:hAnsi="Arial" w:cs="Arial"/>
                <w:sz w:val="18"/>
                <w:szCs w:val="18"/>
              </w:rPr>
              <w:t>Estudios de obras</w:t>
            </w:r>
          </w:p>
        </w:tc>
        <w:tc>
          <w:tcPr>
            <w:tcW w:w="5460" w:type="dxa"/>
            <w:shd w:val="clear" w:color="auto" w:fill="FFFFFF"/>
            <w:vAlign w:val="center"/>
          </w:tcPr>
          <w:p w14:paraId="6AF4323B" w14:textId="77777777" w:rsidR="00610703" w:rsidRPr="00A02EF4" w:rsidRDefault="00610703">
            <w:pPr>
              <w:spacing w:before="60" w:after="60"/>
              <w:jc w:val="both"/>
              <w:rPr>
                <w:rFonts w:ascii="Arial" w:eastAsia="Arial" w:hAnsi="Arial" w:cs="Arial"/>
                <w:b/>
                <w:sz w:val="18"/>
                <w:szCs w:val="18"/>
              </w:rPr>
            </w:pPr>
          </w:p>
        </w:tc>
        <w:tc>
          <w:tcPr>
            <w:tcW w:w="1890" w:type="dxa"/>
            <w:shd w:val="clear" w:color="auto" w:fill="FFFFFF"/>
            <w:vAlign w:val="center"/>
          </w:tcPr>
          <w:p w14:paraId="3537F2A7" w14:textId="77777777" w:rsidR="00610703" w:rsidRPr="00A02EF4" w:rsidRDefault="00610703">
            <w:pPr>
              <w:spacing w:before="60" w:after="60"/>
              <w:jc w:val="right"/>
              <w:rPr>
                <w:rFonts w:ascii="Arial" w:eastAsia="Arial" w:hAnsi="Arial" w:cs="Arial"/>
                <w:b/>
                <w:sz w:val="18"/>
                <w:szCs w:val="18"/>
              </w:rPr>
            </w:pPr>
          </w:p>
        </w:tc>
      </w:tr>
      <w:tr w:rsidR="00610703" w14:paraId="3D7EC52E" w14:textId="77777777">
        <w:trPr>
          <w:trHeight w:val="70"/>
        </w:trPr>
        <w:tc>
          <w:tcPr>
            <w:tcW w:w="11670" w:type="dxa"/>
            <w:gridSpan w:val="4"/>
            <w:shd w:val="clear" w:color="auto" w:fill="ACB9CA"/>
          </w:tcPr>
          <w:p w14:paraId="38A05298"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Subtotal cuenta gasto capital</w:t>
            </w:r>
          </w:p>
          <w:p w14:paraId="798D5D1E"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 Subtotal gasto capital</w:t>
            </w:r>
          </w:p>
        </w:tc>
        <w:tc>
          <w:tcPr>
            <w:tcW w:w="1890" w:type="dxa"/>
            <w:shd w:val="clear" w:color="auto" w:fill="FFFFFF"/>
          </w:tcPr>
          <w:p w14:paraId="3F3A482D" w14:textId="6D30D5F0"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M$</w:t>
            </w:r>
            <w:r w:rsidR="00513851" w:rsidRPr="00A02EF4">
              <w:rPr>
                <w:rFonts w:ascii="Arial" w:eastAsia="Arial" w:hAnsi="Arial" w:cs="Arial"/>
                <w:b/>
                <w:sz w:val="18"/>
                <w:szCs w:val="18"/>
              </w:rPr>
              <w:t>94.5</w:t>
            </w:r>
            <w:r w:rsidR="00352E99" w:rsidRPr="00A02EF4">
              <w:rPr>
                <w:rFonts w:ascii="Arial" w:eastAsia="Arial" w:hAnsi="Arial" w:cs="Arial"/>
                <w:b/>
                <w:sz w:val="18"/>
                <w:szCs w:val="18"/>
              </w:rPr>
              <w:t>5</w:t>
            </w:r>
            <w:r w:rsidR="00513851" w:rsidRPr="00A02EF4">
              <w:rPr>
                <w:rFonts w:ascii="Arial" w:eastAsia="Arial" w:hAnsi="Arial" w:cs="Arial"/>
                <w:b/>
                <w:sz w:val="18"/>
                <w:szCs w:val="18"/>
              </w:rPr>
              <w:t>0</w:t>
            </w:r>
            <w:r w:rsidRPr="00A02EF4">
              <w:rPr>
                <w:rFonts w:ascii="Arial" w:eastAsia="Arial" w:hAnsi="Arial" w:cs="Arial"/>
                <w:b/>
                <w:sz w:val="18"/>
                <w:szCs w:val="18"/>
              </w:rPr>
              <w:t>.-</w:t>
            </w:r>
          </w:p>
          <w:p w14:paraId="39EFBEFD" w14:textId="6B2327F6"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1</w:t>
            </w:r>
            <w:r w:rsidR="00513851" w:rsidRPr="00A02EF4">
              <w:rPr>
                <w:rFonts w:ascii="Arial" w:eastAsia="Arial" w:hAnsi="Arial" w:cs="Arial"/>
                <w:b/>
                <w:sz w:val="18"/>
                <w:szCs w:val="18"/>
              </w:rPr>
              <w:t>8</w:t>
            </w:r>
            <w:r w:rsidRPr="00A02EF4">
              <w:rPr>
                <w:rFonts w:ascii="Arial" w:eastAsia="Arial" w:hAnsi="Arial" w:cs="Arial"/>
                <w:b/>
                <w:sz w:val="18"/>
                <w:szCs w:val="18"/>
              </w:rPr>
              <w:t>%</w:t>
            </w:r>
          </w:p>
        </w:tc>
      </w:tr>
      <w:tr w:rsidR="00610703" w14:paraId="17560FFC" w14:textId="77777777">
        <w:trPr>
          <w:trHeight w:val="86"/>
        </w:trPr>
        <w:tc>
          <w:tcPr>
            <w:tcW w:w="11670" w:type="dxa"/>
            <w:gridSpan w:val="4"/>
            <w:shd w:val="clear" w:color="auto" w:fill="ACB9CA"/>
          </w:tcPr>
          <w:p w14:paraId="435F4450" w14:textId="77777777"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Total proyecto [M$]</w:t>
            </w:r>
          </w:p>
        </w:tc>
        <w:tc>
          <w:tcPr>
            <w:tcW w:w="1890" w:type="dxa"/>
          </w:tcPr>
          <w:p w14:paraId="38CC794B" w14:textId="0BBFCD60" w:rsidR="00610703" w:rsidRPr="00A02EF4" w:rsidRDefault="00207B32">
            <w:pPr>
              <w:spacing w:before="60" w:after="60"/>
              <w:jc w:val="right"/>
              <w:rPr>
                <w:rFonts w:ascii="Arial" w:eastAsia="Arial" w:hAnsi="Arial" w:cs="Arial"/>
                <w:b/>
                <w:sz w:val="18"/>
                <w:szCs w:val="18"/>
              </w:rPr>
            </w:pPr>
            <w:r w:rsidRPr="00A02EF4">
              <w:rPr>
                <w:rFonts w:ascii="Arial" w:eastAsia="Arial" w:hAnsi="Arial" w:cs="Arial"/>
                <w:b/>
                <w:sz w:val="18"/>
                <w:szCs w:val="18"/>
              </w:rPr>
              <w:t>M$</w:t>
            </w:r>
            <w:r w:rsidR="005B6EFC" w:rsidRPr="00A02EF4">
              <w:rPr>
                <w:rFonts w:ascii="Arial" w:eastAsia="Arial" w:hAnsi="Arial" w:cs="Arial"/>
                <w:b/>
                <w:sz w:val="18"/>
                <w:szCs w:val="18"/>
              </w:rPr>
              <w:t>5</w:t>
            </w:r>
            <w:r w:rsidR="00513851" w:rsidRPr="00A02EF4">
              <w:rPr>
                <w:rFonts w:ascii="Arial" w:eastAsia="Arial" w:hAnsi="Arial" w:cs="Arial"/>
                <w:b/>
                <w:sz w:val="18"/>
                <w:szCs w:val="18"/>
              </w:rPr>
              <w:t>3</w:t>
            </w:r>
            <w:r w:rsidR="005B6EFC" w:rsidRPr="00A02EF4">
              <w:rPr>
                <w:rFonts w:ascii="Arial" w:eastAsia="Arial" w:hAnsi="Arial" w:cs="Arial"/>
                <w:b/>
                <w:sz w:val="18"/>
                <w:szCs w:val="18"/>
              </w:rPr>
              <w:t>7</w:t>
            </w:r>
            <w:r w:rsidRPr="00A02EF4">
              <w:rPr>
                <w:rFonts w:ascii="Arial" w:eastAsia="Arial" w:hAnsi="Arial" w:cs="Arial"/>
                <w:b/>
                <w:sz w:val="18"/>
                <w:szCs w:val="18"/>
              </w:rPr>
              <w:t>.</w:t>
            </w:r>
            <w:r w:rsidR="00513851" w:rsidRPr="00A02EF4">
              <w:rPr>
                <w:rFonts w:ascii="Arial" w:eastAsia="Arial" w:hAnsi="Arial" w:cs="Arial"/>
                <w:b/>
                <w:sz w:val="18"/>
                <w:szCs w:val="18"/>
              </w:rPr>
              <w:t>6</w:t>
            </w:r>
            <w:r w:rsidR="00920E15">
              <w:rPr>
                <w:rFonts w:ascii="Arial" w:eastAsia="Arial" w:hAnsi="Arial" w:cs="Arial"/>
                <w:b/>
                <w:sz w:val="18"/>
                <w:szCs w:val="18"/>
              </w:rPr>
              <w:t>1</w:t>
            </w:r>
            <w:r w:rsidR="00513851" w:rsidRPr="00A02EF4">
              <w:rPr>
                <w:rFonts w:ascii="Arial" w:eastAsia="Arial" w:hAnsi="Arial" w:cs="Arial"/>
                <w:b/>
                <w:sz w:val="18"/>
                <w:szCs w:val="18"/>
              </w:rPr>
              <w:t>0</w:t>
            </w:r>
            <w:r w:rsidRPr="00A02EF4">
              <w:rPr>
                <w:rFonts w:ascii="Arial" w:eastAsia="Arial" w:hAnsi="Arial" w:cs="Arial"/>
                <w:b/>
                <w:sz w:val="18"/>
                <w:szCs w:val="18"/>
              </w:rPr>
              <w:t>.-</w:t>
            </w:r>
          </w:p>
        </w:tc>
      </w:tr>
    </w:tbl>
    <w:p w14:paraId="5BAFF2F0" w14:textId="77777777" w:rsidR="00610703" w:rsidRDefault="00610703">
      <w:pPr>
        <w:spacing w:before="60" w:after="60" w:line="240" w:lineRule="auto"/>
        <w:rPr>
          <w:rFonts w:ascii="Arial" w:eastAsia="Arial" w:hAnsi="Arial" w:cs="Arial"/>
          <w:sz w:val="20"/>
          <w:szCs w:val="20"/>
        </w:rPr>
      </w:pPr>
    </w:p>
    <w:tbl>
      <w:tblPr>
        <w:tblStyle w:val="aff2"/>
        <w:tblW w:w="1353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ook w:val="0400" w:firstRow="0" w:lastRow="0" w:firstColumn="0" w:lastColumn="0" w:noHBand="0" w:noVBand="1"/>
      </w:tblPr>
      <w:tblGrid>
        <w:gridCol w:w="1555"/>
        <w:gridCol w:w="1038"/>
        <w:gridCol w:w="1384"/>
        <w:gridCol w:w="1214"/>
        <w:gridCol w:w="1363"/>
        <w:gridCol w:w="1234"/>
        <w:gridCol w:w="807"/>
        <w:gridCol w:w="942"/>
        <w:gridCol w:w="1152"/>
        <w:gridCol w:w="1434"/>
        <w:gridCol w:w="1415"/>
      </w:tblGrid>
      <w:tr w:rsidR="00610703" w14:paraId="2DEEF293" w14:textId="77777777" w:rsidTr="002E2F23">
        <w:trPr>
          <w:trHeight w:val="391"/>
        </w:trPr>
        <w:tc>
          <w:tcPr>
            <w:tcW w:w="0" w:type="auto"/>
            <w:gridSpan w:val="11"/>
            <w:shd w:val="clear" w:color="auto" w:fill="ACB9CA"/>
            <w:vAlign w:val="center"/>
          </w:tcPr>
          <w:p w14:paraId="0807CA77" w14:textId="77777777" w:rsidR="00610703" w:rsidRDefault="00207B32">
            <w:pPr>
              <w:spacing w:before="60" w:after="60"/>
              <w:rPr>
                <w:rFonts w:ascii="Arial" w:eastAsia="Arial" w:hAnsi="Arial" w:cs="Arial"/>
                <w:b/>
                <w:sz w:val="20"/>
                <w:szCs w:val="20"/>
              </w:rPr>
            </w:pPr>
            <w:r>
              <w:rPr>
                <w:rFonts w:ascii="Arial" w:eastAsia="Arial" w:hAnsi="Arial" w:cs="Arial"/>
                <w:b/>
                <w:sz w:val="20"/>
                <w:szCs w:val="20"/>
              </w:rPr>
              <w:t>IV.2. Presupuesto por universidad</w:t>
            </w:r>
            <w:r>
              <w:rPr>
                <w:rFonts w:ascii="Arial" w:eastAsia="Arial" w:hAnsi="Arial" w:cs="Arial"/>
                <w:b/>
                <w:sz w:val="20"/>
                <w:szCs w:val="20"/>
                <w:vertAlign w:val="superscript"/>
              </w:rPr>
              <w:footnoteReference w:id="17"/>
            </w:r>
            <w:r>
              <w:rPr>
                <w:rFonts w:ascii="Arial" w:eastAsia="Arial" w:hAnsi="Arial" w:cs="Arial"/>
                <w:sz w:val="20"/>
                <w:szCs w:val="20"/>
              </w:rPr>
              <w:t xml:space="preserve"> (a completar durante el proceso de ajuste/reformulación)</w:t>
            </w:r>
          </w:p>
        </w:tc>
      </w:tr>
      <w:tr w:rsidR="002F693F" w14:paraId="695C591A" w14:textId="77777777" w:rsidTr="00513851">
        <w:trPr>
          <w:trHeight w:val="391"/>
        </w:trPr>
        <w:tc>
          <w:tcPr>
            <w:tcW w:w="1555" w:type="dxa"/>
            <w:vMerge w:val="restart"/>
            <w:shd w:val="clear" w:color="auto" w:fill="D5DCE4"/>
            <w:vAlign w:val="center"/>
          </w:tcPr>
          <w:p w14:paraId="42DCC5D9"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Universidad</w:t>
            </w:r>
          </w:p>
        </w:tc>
        <w:tc>
          <w:tcPr>
            <w:tcW w:w="4950" w:type="dxa"/>
            <w:gridSpan w:val="4"/>
            <w:shd w:val="clear" w:color="auto" w:fill="D5DCE4"/>
            <w:vAlign w:val="center"/>
          </w:tcPr>
          <w:p w14:paraId="2A9EE482"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Ítems Corriente [M$]</w:t>
            </w:r>
          </w:p>
        </w:tc>
        <w:tc>
          <w:tcPr>
            <w:tcW w:w="0" w:type="auto"/>
            <w:vMerge w:val="restart"/>
            <w:shd w:val="clear" w:color="auto" w:fill="D5DCE4"/>
            <w:vAlign w:val="center"/>
          </w:tcPr>
          <w:p w14:paraId="2CB11E6D"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Subtotal corriente [M$]</w:t>
            </w:r>
          </w:p>
        </w:tc>
        <w:tc>
          <w:tcPr>
            <w:tcW w:w="0" w:type="auto"/>
            <w:gridSpan w:val="2"/>
            <w:shd w:val="clear" w:color="auto" w:fill="D5DCE4"/>
            <w:vAlign w:val="center"/>
          </w:tcPr>
          <w:p w14:paraId="21E91537"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Ítems Capital [M$]</w:t>
            </w:r>
          </w:p>
        </w:tc>
        <w:tc>
          <w:tcPr>
            <w:tcW w:w="0" w:type="auto"/>
            <w:vMerge w:val="restart"/>
            <w:shd w:val="clear" w:color="auto" w:fill="D5DCE4"/>
            <w:vAlign w:val="center"/>
          </w:tcPr>
          <w:p w14:paraId="05DF9BC0"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Subtotal capital [M$]</w:t>
            </w:r>
          </w:p>
        </w:tc>
        <w:tc>
          <w:tcPr>
            <w:tcW w:w="0" w:type="auto"/>
            <w:vMerge w:val="restart"/>
            <w:shd w:val="clear" w:color="auto" w:fill="D5DCE4"/>
            <w:vAlign w:val="center"/>
          </w:tcPr>
          <w:p w14:paraId="6E66D423"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Total [M$] Universidad</w:t>
            </w:r>
          </w:p>
        </w:tc>
        <w:tc>
          <w:tcPr>
            <w:tcW w:w="0" w:type="auto"/>
            <w:vMerge w:val="restart"/>
            <w:shd w:val="clear" w:color="auto" w:fill="D5DCE4"/>
            <w:vAlign w:val="center"/>
          </w:tcPr>
          <w:p w14:paraId="79E5362D"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Total [%] Universidad</w:t>
            </w:r>
          </w:p>
        </w:tc>
      </w:tr>
      <w:tr w:rsidR="002E2F23" w14:paraId="7E1FA155" w14:textId="77777777" w:rsidTr="000C5052">
        <w:trPr>
          <w:trHeight w:val="391"/>
        </w:trPr>
        <w:tc>
          <w:tcPr>
            <w:tcW w:w="1555" w:type="dxa"/>
            <w:vMerge/>
            <w:shd w:val="clear" w:color="auto" w:fill="D5DCE4"/>
            <w:vAlign w:val="center"/>
          </w:tcPr>
          <w:p w14:paraId="16D324EC"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1038" w:type="dxa"/>
            <w:shd w:val="clear" w:color="auto" w:fill="D5DCE4"/>
            <w:vAlign w:val="center"/>
          </w:tcPr>
          <w:p w14:paraId="3D3C297B"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Recursos humanos</w:t>
            </w:r>
          </w:p>
        </w:tc>
        <w:tc>
          <w:tcPr>
            <w:tcW w:w="0" w:type="auto"/>
            <w:shd w:val="clear" w:color="auto" w:fill="D5DCE4"/>
            <w:vAlign w:val="center"/>
          </w:tcPr>
          <w:p w14:paraId="481032EB"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Gastos académicos</w:t>
            </w:r>
          </w:p>
        </w:tc>
        <w:tc>
          <w:tcPr>
            <w:tcW w:w="0" w:type="auto"/>
            <w:shd w:val="clear" w:color="auto" w:fill="D5DCE4"/>
            <w:vAlign w:val="center"/>
          </w:tcPr>
          <w:p w14:paraId="307E360B"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Gastos operación</w:t>
            </w:r>
          </w:p>
        </w:tc>
        <w:tc>
          <w:tcPr>
            <w:tcW w:w="0" w:type="auto"/>
            <w:shd w:val="clear" w:color="auto" w:fill="D5DCE4"/>
            <w:vAlign w:val="center"/>
          </w:tcPr>
          <w:p w14:paraId="74EC0136"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Servicios consultoría</w:t>
            </w:r>
          </w:p>
        </w:tc>
        <w:tc>
          <w:tcPr>
            <w:tcW w:w="0" w:type="auto"/>
            <w:vMerge/>
            <w:shd w:val="clear" w:color="auto" w:fill="D5DCE4"/>
            <w:vAlign w:val="center"/>
          </w:tcPr>
          <w:p w14:paraId="1CF75DD2"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0" w:type="auto"/>
            <w:shd w:val="clear" w:color="auto" w:fill="D5DCE4"/>
            <w:vAlign w:val="center"/>
          </w:tcPr>
          <w:p w14:paraId="58D6F5AA"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Bienes</w:t>
            </w:r>
          </w:p>
        </w:tc>
        <w:tc>
          <w:tcPr>
            <w:tcW w:w="0" w:type="auto"/>
            <w:shd w:val="clear" w:color="auto" w:fill="D5DCE4"/>
            <w:vAlign w:val="center"/>
          </w:tcPr>
          <w:p w14:paraId="499B5353" w14:textId="77777777" w:rsidR="00610703" w:rsidRDefault="00207B32">
            <w:pPr>
              <w:spacing w:before="60" w:after="60"/>
              <w:jc w:val="center"/>
              <w:rPr>
                <w:rFonts w:ascii="Arial" w:eastAsia="Arial" w:hAnsi="Arial" w:cs="Arial"/>
                <w:b/>
                <w:sz w:val="18"/>
                <w:szCs w:val="18"/>
              </w:rPr>
            </w:pPr>
            <w:r>
              <w:rPr>
                <w:rFonts w:ascii="Arial" w:eastAsia="Arial" w:hAnsi="Arial" w:cs="Arial"/>
                <w:b/>
                <w:sz w:val="18"/>
                <w:szCs w:val="18"/>
              </w:rPr>
              <w:t>Obras</w:t>
            </w:r>
          </w:p>
        </w:tc>
        <w:tc>
          <w:tcPr>
            <w:tcW w:w="0" w:type="auto"/>
            <w:vMerge/>
            <w:shd w:val="clear" w:color="auto" w:fill="D5DCE4"/>
            <w:vAlign w:val="center"/>
          </w:tcPr>
          <w:p w14:paraId="66D86573"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0" w:type="auto"/>
            <w:vMerge/>
            <w:shd w:val="clear" w:color="auto" w:fill="D5DCE4"/>
            <w:vAlign w:val="center"/>
          </w:tcPr>
          <w:p w14:paraId="16B8E5DD"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c>
          <w:tcPr>
            <w:tcW w:w="0" w:type="auto"/>
            <w:vMerge/>
            <w:shd w:val="clear" w:color="auto" w:fill="D5DCE4"/>
            <w:vAlign w:val="center"/>
          </w:tcPr>
          <w:p w14:paraId="4E571724" w14:textId="77777777" w:rsidR="00610703" w:rsidRDefault="00610703">
            <w:pPr>
              <w:widowControl w:val="0"/>
              <w:pBdr>
                <w:top w:val="nil"/>
                <w:left w:val="nil"/>
                <w:bottom w:val="nil"/>
                <w:right w:val="nil"/>
                <w:between w:val="nil"/>
              </w:pBdr>
              <w:spacing w:line="276" w:lineRule="auto"/>
              <w:rPr>
                <w:rFonts w:ascii="Arial" w:eastAsia="Arial" w:hAnsi="Arial" w:cs="Arial"/>
                <w:b/>
                <w:sz w:val="18"/>
                <w:szCs w:val="18"/>
              </w:rPr>
            </w:pPr>
          </w:p>
        </w:tc>
      </w:tr>
      <w:tr w:rsidR="005A6147" w14:paraId="78EED4F3" w14:textId="77777777" w:rsidTr="000C5052">
        <w:trPr>
          <w:trHeight w:val="340"/>
        </w:trPr>
        <w:tc>
          <w:tcPr>
            <w:tcW w:w="1555" w:type="dxa"/>
            <w:shd w:val="clear" w:color="auto" w:fill="auto"/>
            <w:vAlign w:val="center"/>
          </w:tcPr>
          <w:p w14:paraId="1E7D313E" w14:textId="610478EC" w:rsidR="005A6147" w:rsidRPr="00513851" w:rsidRDefault="005A6147" w:rsidP="005A6147">
            <w:pPr>
              <w:spacing w:before="60" w:after="60"/>
              <w:rPr>
                <w:rFonts w:ascii="Arial" w:eastAsia="Arial" w:hAnsi="Arial" w:cs="Arial"/>
                <w:b/>
                <w:color w:val="7F7F7F"/>
                <w:sz w:val="18"/>
                <w:szCs w:val="18"/>
              </w:rPr>
            </w:pPr>
            <w:r>
              <w:rPr>
                <w:rFonts w:ascii="Arial" w:hAnsi="Arial" w:cs="Arial"/>
                <w:color w:val="000000"/>
                <w:sz w:val="18"/>
                <w:szCs w:val="18"/>
              </w:rPr>
              <w:t xml:space="preserve"> U. Tarapacá </w:t>
            </w:r>
          </w:p>
        </w:tc>
        <w:tc>
          <w:tcPr>
            <w:tcW w:w="1038" w:type="dxa"/>
            <w:shd w:val="clear" w:color="auto" w:fill="auto"/>
            <w:vAlign w:val="center"/>
          </w:tcPr>
          <w:p w14:paraId="43D6D8A3" w14:textId="28FE7D21"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174.000</w:t>
            </w:r>
          </w:p>
        </w:tc>
        <w:tc>
          <w:tcPr>
            <w:tcW w:w="0" w:type="auto"/>
            <w:shd w:val="clear" w:color="auto" w:fill="auto"/>
            <w:vAlign w:val="center"/>
          </w:tcPr>
          <w:p w14:paraId="2441B923" w14:textId="69D5DB13"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13.605</w:t>
            </w:r>
          </w:p>
        </w:tc>
        <w:tc>
          <w:tcPr>
            <w:tcW w:w="0" w:type="auto"/>
            <w:shd w:val="clear" w:color="auto" w:fill="auto"/>
            <w:vAlign w:val="center"/>
          </w:tcPr>
          <w:p w14:paraId="086837FA" w14:textId="26A9F322"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10.000</w:t>
            </w:r>
          </w:p>
        </w:tc>
        <w:tc>
          <w:tcPr>
            <w:tcW w:w="0" w:type="auto"/>
            <w:shd w:val="clear" w:color="auto" w:fill="auto"/>
            <w:vAlign w:val="center"/>
          </w:tcPr>
          <w:p w14:paraId="21383781" w14:textId="3AD4C48D"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04B626DC" w14:textId="03A1E808"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197.605</w:t>
            </w:r>
          </w:p>
        </w:tc>
        <w:tc>
          <w:tcPr>
            <w:tcW w:w="0" w:type="auto"/>
            <w:shd w:val="clear" w:color="auto" w:fill="auto"/>
            <w:vAlign w:val="center"/>
          </w:tcPr>
          <w:p w14:paraId="5AFD74FA" w14:textId="79659AC3"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7.051</w:t>
            </w:r>
          </w:p>
        </w:tc>
        <w:tc>
          <w:tcPr>
            <w:tcW w:w="0" w:type="auto"/>
            <w:shd w:val="clear" w:color="auto" w:fill="auto"/>
            <w:vAlign w:val="center"/>
          </w:tcPr>
          <w:p w14:paraId="487D775B" w14:textId="76B21DFB"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1058C46A" w14:textId="551F8980"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7.051</w:t>
            </w:r>
          </w:p>
        </w:tc>
        <w:tc>
          <w:tcPr>
            <w:tcW w:w="0" w:type="auto"/>
            <w:shd w:val="clear" w:color="auto" w:fill="auto"/>
            <w:vAlign w:val="center"/>
          </w:tcPr>
          <w:p w14:paraId="3873CEA1" w14:textId="0CABEA95"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204.656</w:t>
            </w:r>
          </w:p>
        </w:tc>
        <w:tc>
          <w:tcPr>
            <w:tcW w:w="0" w:type="auto"/>
            <w:shd w:val="clear" w:color="auto" w:fill="auto"/>
            <w:vAlign w:val="center"/>
          </w:tcPr>
          <w:p w14:paraId="4DCAD233" w14:textId="1E3FB582"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38,1%</w:t>
            </w:r>
          </w:p>
        </w:tc>
      </w:tr>
      <w:tr w:rsidR="005A6147" w14:paraId="7B86D060" w14:textId="77777777" w:rsidTr="000C5052">
        <w:trPr>
          <w:trHeight w:val="340"/>
        </w:trPr>
        <w:tc>
          <w:tcPr>
            <w:tcW w:w="1555" w:type="dxa"/>
            <w:shd w:val="clear" w:color="auto" w:fill="auto"/>
            <w:vAlign w:val="center"/>
          </w:tcPr>
          <w:p w14:paraId="7D6C7A17" w14:textId="149F8C89" w:rsidR="005A6147" w:rsidRPr="00513851" w:rsidRDefault="005A6147" w:rsidP="005A6147">
            <w:pPr>
              <w:spacing w:before="60" w:after="60"/>
              <w:rPr>
                <w:rFonts w:ascii="Arial" w:eastAsia="Arial" w:hAnsi="Arial" w:cs="Arial"/>
                <w:b/>
                <w:color w:val="7F7F7F"/>
                <w:sz w:val="18"/>
                <w:szCs w:val="18"/>
              </w:rPr>
            </w:pPr>
            <w:r>
              <w:rPr>
                <w:rFonts w:ascii="Arial" w:hAnsi="Arial" w:cs="Arial"/>
                <w:color w:val="000000"/>
                <w:sz w:val="18"/>
                <w:szCs w:val="18"/>
              </w:rPr>
              <w:t xml:space="preserve"> U. Arturo Prat </w:t>
            </w:r>
          </w:p>
        </w:tc>
        <w:tc>
          <w:tcPr>
            <w:tcW w:w="1038" w:type="dxa"/>
            <w:shd w:val="clear" w:color="auto" w:fill="auto"/>
            <w:vAlign w:val="center"/>
          </w:tcPr>
          <w:p w14:paraId="4594C276" w14:textId="53A887C6"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76F4F750" w14:textId="201227D0"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6.950</w:t>
            </w:r>
          </w:p>
        </w:tc>
        <w:tc>
          <w:tcPr>
            <w:tcW w:w="0" w:type="auto"/>
            <w:shd w:val="clear" w:color="auto" w:fill="auto"/>
            <w:vAlign w:val="center"/>
          </w:tcPr>
          <w:p w14:paraId="2EC0BF16" w14:textId="303A18B9"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336F6EC2" w14:textId="24160985"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54F8D20E" w14:textId="24474D1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689F4B29" w14:textId="63D3574C"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5.028</w:t>
            </w:r>
          </w:p>
        </w:tc>
        <w:tc>
          <w:tcPr>
            <w:tcW w:w="0" w:type="auto"/>
            <w:shd w:val="clear" w:color="auto" w:fill="auto"/>
            <w:vAlign w:val="center"/>
          </w:tcPr>
          <w:p w14:paraId="42134933" w14:textId="5F5DABD7"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78EBF32E" w14:textId="4C0255FE"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0EDD1AC2" w14:textId="5F828AF1"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53583F72" w14:textId="18D52A9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159CD9F6" w14:textId="77777777" w:rsidTr="000C5052">
        <w:trPr>
          <w:trHeight w:val="340"/>
        </w:trPr>
        <w:tc>
          <w:tcPr>
            <w:tcW w:w="1555" w:type="dxa"/>
            <w:shd w:val="clear" w:color="auto" w:fill="auto"/>
            <w:vAlign w:val="center"/>
          </w:tcPr>
          <w:p w14:paraId="7DF4FC84" w14:textId="13E572F6" w:rsidR="005A6147" w:rsidRPr="00513851" w:rsidRDefault="005A6147" w:rsidP="005A6147">
            <w:pPr>
              <w:spacing w:before="60" w:after="60"/>
              <w:rPr>
                <w:rFonts w:ascii="Arial" w:eastAsia="Arial" w:hAnsi="Arial" w:cs="Arial"/>
                <w:color w:val="7F7F7F"/>
                <w:sz w:val="18"/>
                <w:szCs w:val="18"/>
              </w:rPr>
            </w:pPr>
            <w:r>
              <w:rPr>
                <w:rFonts w:ascii="Arial" w:hAnsi="Arial" w:cs="Arial"/>
                <w:color w:val="000000"/>
                <w:sz w:val="18"/>
                <w:szCs w:val="18"/>
              </w:rPr>
              <w:t xml:space="preserve"> U. Atacama </w:t>
            </w:r>
          </w:p>
        </w:tc>
        <w:tc>
          <w:tcPr>
            <w:tcW w:w="1038" w:type="dxa"/>
            <w:shd w:val="clear" w:color="auto" w:fill="auto"/>
            <w:vAlign w:val="center"/>
          </w:tcPr>
          <w:p w14:paraId="3A8847B8" w14:textId="6D5FD9CA"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193429C0" w14:textId="6D87A128"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6.950</w:t>
            </w:r>
          </w:p>
        </w:tc>
        <w:tc>
          <w:tcPr>
            <w:tcW w:w="0" w:type="auto"/>
            <w:shd w:val="clear" w:color="auto" w:fill="auto"/>
            <w:vAlign w:val="center"/>
          </w:tcPr>
          <w:p w14:paraId="01325E4E" w14:textId="7E5DC3AC"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30.000</w:t>
            </w:r>
          </w:p>
        </w:tc>
        <w:tc>
          <w:tcPr>
            <w:tcW w:w="0" w:type="auto"/>
            <w:shd w:val="clear" w:color="auto" w:fill="auto"/>
            <w:vAlign w:val="center"/>
          </w:tcPr>
          <w:p w14:paraId="0458889E" w14:textId="23EC00A7"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537DC44E" w14:textId="0671B848"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36.950</w:t>
            </w:r>
          </w:p>
        </w:tc>
        <w:tc>
          <w:tcPr>
            <w:tcW w:w="0" w:type="auto"/>
            <w:shd w:val="clear" w:color="auto" w:fill="auto"/>
            <w:vAlign w:val="center"/>
          </w:tcPr>
          <w:p w14:paraId="1AE0BE6F" w14:textId="3DE69C4C"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5.028</w:t>
            </w:r>
          </w:p>
        </w:tc>
        <w:tc>
          <w:tcPr>
            <w:tcW w:w="0" w:type="auto"/>
            <w:shd w:val="clear" w:color="auto" w:fill="auto"/>
            <w:vAlign w:val="center"/>
          </w:tcPr>
          <w:p w14:paraId="3AF67799" w14:textId="498D4597" w:rsidR="005A6147" w:rsidRPr="00513851" w:rsidRDefault="005A6147" w:rsidP="005A6147">
            <w:pPr>
              <w:spacing w:before="60" w:after="60"/>
              <w:jc w:val="right"/>
              <w:rPr>
                <w:rFonts w:ascii="Arial" w:eastAsia="Arial" w:hAnsi="Arial" w:cs="Arial"/>
                <w:sz w:val="18"/>
                <w:szCs w:val="18"/>
              </w:rPr>
            </w:pPr>
            <w:r>
              <w:rPr>
                <w:rFonts w:ascii="Arial" w:hAnsi="Arial" w:cs="Arial"/>
                <w:color w:val="000000"/>
                <w:sz w:val="18"/>
                <w:szCs w:val="18"/>
              </w:rPr>
              <w:t xml:space="preserve">                             - </w:t>
            </w:r>
          </w:p>
        </w:tc>
        <w:tc>
          <w:tcPr>
            <w:tcW w:w="0" w:type="auto"/>
            <w:shd w:val="clear" w:color="auto" w:fill="auto"/>
            <w:vAlign w:val="center"/>
          </w:tcPr>
          <w:p w14:paraId="1C57092B" w14:textId="415C44D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52076F44" w14:textId="523DDA51"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41.978</w:t>
            </w:r>
          </w:p>
        </w:tc>
        <w:tc>
          <w:tcPr>
            <w:tcW w:w="0" w:type="auto"/>
            <w:shd w:val="clear" w:color="auto" w:fill="auto"/>
            <w:vAlign w:val="center"/>
          </w:tcPr>
          <w:p w14:paraId="024469D6" w14:textId="0AFBD83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7,8%</w:t>
            </w:r>
          </w:p>
        </w:tc>
      </w:tr>
      <w:tr w:rsidR="005A6147" w14:paraId="551AAABC" w14:textId="77777777" w:rsidTr="000C5052">
        <w:trPr>
          <w:trHeight w:val="340"/>
        </w:trPr>
        <w:tc>
          <w:tcPr>
            <w:tcW w:w="1555" w:type="dxa"/>
            <w:shd w:val="clear" w:color="auto" w:fill="auto"/>
            <w:vAlign w:val="center"/>
          </w:tcPr>
          <w:p w14:paraId="3D627415" w14:textId="51396377"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Antofagasta </w:t>
            </w:r>
          </w:p>
        </w:tc>
        <w:tc>
          <w:tcPr>
            <w:tcW w:w="1038" w:type="dxa"/>
            <w:shd w:val="clear" w:color="auto" w:fill="auto"/>
            <w:vAlign w:val="center"/>
          </w:tcPr>
          <w:p w14:paraId="050C1F93" w14:textId="081AA6C3"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D240AFE" w14:textId="153ACE1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2AC67BC8" w14:textId="15D3C7B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B876267" w14:textId="05E5CF4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3D6CC7B" w14:textId="14C40E48"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526F53F6" w14:textId="6FDC245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13F4F6F0" w14:textId="269A786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7B1FE40" w14:textId="232BC619"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4273A568" w14:textId="0B88491F"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699D5D8C" w14:textId="282159A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2FFD0EA8" w14:textId="77777777" w:rsidTr="000C5052">
        <w:trPr>
          <w:trHeight w:val="340"/>
        </w:trPr>
        <w:tc>
          <w:tcPr>
            <w:tcW w:w="1555" w:type="dxa"/>
            <w:shd w:val="clear" w:color="auto" w:fill="auto"/>
            <w:vAlign w:val="center"/>
          </w:tcPr>
          <w:p w14:paraId="7B14D731" w14:textId="3F90D71D"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La Serena </w:t>
            </w:r>
          </w:p>
        </w:tc>
        <w:tc>
          <w:tcPr>
            <w:tcW w:w="1038" w:type="dxa"/>
            <w:shd w:val="clear" w:color="auto" w:fill="auto"/>
            <w:vAlign w:val="center"/>
          </w:tcPr>
          <w:p w14:paraId="69907E64" w14:textId="3C62C2C2"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674DAB73" w14:textId="40DB5D3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29B754EA" w14:textId="5FD83A3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79414B54" w14:textId="49595EE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8F3C9CE" w14:textId="2B3B1E9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1B91BA15" w14:textId="2A5A0A32"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409C6DBA" w14:textId="2427E5F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C2A57F4" w14:textId="1C4B39D3"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0F7D0E40" w14:textId="5822B023"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4B986239" w14:textId="431A171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1E211CA6" w14:textId="77777777" w:rsidTr="000C5052">
        <w:trPr>
          <w:trHeight w:val="340"/>
        </w:trPr>
        <w:tc>
          <w:tcPr>
            <w:tcW w:w="1555" w:type="dxa"/>
            <w:shd w:val="clear" w:color="auto" w:fill="auto"/>
            <w:vAlign w:val="center"/>
          </w:tcPr>
          <w:p w14:paraId="07340D01" w14:textId="0210787B"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Valparaíso </w:t>
            </w:r>
          </w:p>
        </w:tc>
        <w:tc>
          <w:tcPr>
            <w:tcW w:w="1038" w:type="dxa"/>
            <w:shd w:val="clear" w:color="auto" w:fill="auto"/>
            <w:vAlign w:val="center"/>
          </w:tcPr>
          <w:p w14:paraId="72E39216" w14:textId="62455BF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F685513" w14:textId="28B9604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00946FC8" w14:textId="6CD7633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990EFC5" w14:textId="159703B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284B478A" w14:textId="3855F68F"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6B043872" w14:textId="481CF56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1BF659EA" w14:textId="49E003A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4E41A15" w14:textId="433CDDA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4DC97AAF" w14:textId="2F3889E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45746A5C" w14:textId="05FDF358"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44738167" w14:textId="77777777" w:rsidTr="000C5052">
        <w:trPr>
          <w:trHeight w:val="340"/>
        </w:trPr>
        <w:tc>
          <w:tcPr>
            <w:tcW w:w="1555" w:type="dxa"/>
            <w:shd w:val="clear" w:color="auto" w:fill="auto"/>
            <w:vAlign w:val="center"/>
          </w:tcPr>
          <w:p w14:paraId="30BFF7B6" w14:textId="4B32AFDE"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Playa Ancha </w:t>
            </w:r>
          </w:p>
        </w:tc>
        <w:tc>
          <w:tcPr>
            <w:tcW w:w="1038" w:type="dxa"/>
            <w:shd w:val="clear" w:color="auto" w:fill="auto"/>
            <w:vAlign w:val="center"/>
          </w:tcPr>
          <w:p w14:paraId="4F8ECFB7" w14:textId="5A92173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4C38E13" w14:textId="54453F8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4D2E4CA3" w14:textId="0554D1A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043EEBF9" w14:textId="6C822BF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7CEF725D" w14:textId="48A6C93F"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090361DC" w14:textId="63D8D84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61CDE300" w14:textId="23208AC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28A6C0A" w14:textId="06FAD9B5"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035F8AD6" w14:textId="73D26A94"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035DE6FF" w14:textId="0EFBE4D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37DF7098" w14:textId="77777777" w:rsidTr="000C5052">
        <w:trPr>
          <w:trHeight w:val="340"/>
        </w:trPr>
        <w:tc>
          <w:tcPr>
            <w:tcW w:w="1555" w:type="dxa"/>
            <w:shd w:val="clear" w:color="auto" w:fill="auto"/>
            <w:vAlign w:val="center"/>
          </w:tcPr>
          <w:p w14:paraId="0FB5E2A6" w14:textId="52918B0E"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UMCE </w:t>
            </w:r>
          </w:p>
        </w:tc>
        <w:tc>
          <w:tcPr>
            <w:tcW w:w="1038" w:type="dxa"/>
            <w:shd w:val="clear" w:color="auto" w:fill="auto"/>
            <w:vAlign w:val="center"/>
          </w:tcPr>
          <w:p w14:paraId="4FC4ABC2" w14:textId="27B0FD4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6FE06D2" w14:textId="74CA780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1A587BDC" w14:textId="3AAD445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30.000</w:t>
            </w:r>
          </w:p>
        </w:tc>
        <w:tc>
          <w:tcPr>
            <w:tcW w:w="0" w:type="auto"/>
            <w:shd w:val="clear" w:color="auto" w:fill="auto"/>
            <w:vAlign w:val="center"/>
          </w:tcPr>
          <w:p w14:paraId="4F946B08" w14:textId="1E79F671"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0BDAF005" w14:textId="5DD826A3"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36.950</w:t>
            </w:r>
          </w:p>
        </w:tc>
        <w:tc>
          <w:tcPr>
            <w:tcW w:w="0" w:type="auto"/>
            <w:shd w:val="clear" w:color="auto" w:fill="auto"/>
            <w:vAlign w:val="center"/>
          </w:tcPr>
          <w:p w14:paraId="6936A8AF" w14:textId="1C8E6FC5"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70F23C9B" w14:textId="2477DE9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80BE9E4" w14:textId="7B2AA0DD"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1C1892BE" w14:textId="5E06491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41.978</w:t>
            </w:r>
          </w:p>
        </w:tc>
        <w:tc>
          <w:tcPr>
            <w:tcW w:w="0" w:type="auto"/>
            <w:shd w:val="clear" w:color="auto" w:fill="auto"/>
            <w:vAlign w:val="center"/>
          </w:tcPr>
          <w:p w14:paraId="75C23E5D" w14:textId="4644FD8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7,8%</w:t>
            </w:r>
          </w:p>
        </w:tc>
      </w:tr>
      <w:tr w:rsidR="005A6147" w14:paraId="7E8DAEAA" w14:textId="77777777" w:rsidTr="000C5052">
        <w:trPr>
          <w:trHeight w:val="340"/>
        </w:trPr>
        <w:tc>
          <w:tcPr>
            <w:tcW w:w="1555" w:type="dxa"/>
            <w:shd w:val="clear" w:color="auto" w:fill="auto"/>
            <w:vAlign w:val="center"/>
          </w:tcPr>
          <w:p w14:paraId="3D8D768D" w14:textId="66511E46"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UTEM </w:t>
            </w:r>
          </w:p>
        </w:tc>
        <w:tc>
          <w:tcPr>
            <w:tcW w:w="1038" w:type="dxa"/>
            <w:shd w:val="clear" w:color="auto" w:fill="auto"/>
            <w:vAlign w:val="center"/>
          </w:tcPr>
          <w:p w14:paraId="7709D430" w14:textId="094038F8"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F1E34E4" w14:textId="56D7DEF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54DFE79E" w14:textId="0F9FF5AF"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2CC57B9B" w14:textId="69CA5882"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2F23AFAB" w14:textId="621D1EFA"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0716FC1B" w14:textId="61A85C8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17D24824" w14:textId="7C24B152"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7926469F" w14:textId="544C8DA8"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4C702EC8" w14:textId="039A8540"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06BF9397" w14:textId="627F3A3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52E02DC2" w14:textId="77777777" w:rsidTr="000C5052">
        <w:trPr>
          <w:trHeight w:val="340"/>
        </w:trPr>
        <w:tc>
          <w:tcPr>
            <w:tcW w:w="1555" w:type="dxa"/>
            <w:shd w:val="clear" w:color="auto" w:fill="auto"/>
            <w:vAlign w:val="center"/>
          </w:tcPr>
          <w:p w14:paraId="19C0539B" w14:textId="3D0A9D7A"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USACH </w:t>
            </w:r>
          </w:p>
        </w:tc>
        <w:tc>
          <w:tcPr>
            <w:tcW w:w="1038" w:type="dxa"/>
            <w:shd w:val="clear" w:color="auto" w:fill="auto"/>
            <w:vAlign w:val="center"/>
          </w:tcPr>
          <w:p w14:paraId="02541563" w14:textId="7B283001"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6EC533A7" w14:textId="0CEA942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1E5B92D2" w14:textId="46E942F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A1C4427" w14:textId="5D4F6A7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696F590B" w14:textId="7A6CF801"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6FB7E2C5" w14:textId="7E704431"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7C838F5B" w14:textId="5CE29CA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E1F968F" w14:textId="111EF453"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7CDFD991" w14:textId="0606FBDF"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32AA85EA" w14:textId="7AA00BC5"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6CE9174D" w14:textId="77777777" w:rsidTr="000C5052">
        <w:trPr>
          <w:trHeight w:val="340"/>
        </w:trPr>
        <w:tc>
          <w:tcPr>
            <w:tcW w:w="1555" w:type="dxa"/>
            <w:shd w:val="clear" w:color="auto" w:fill="auto"/>
            <w:vAlign w:val="center"/>
          </w:tcPr>
          <w:p w14:paraId="2EEF3648" w14:textId="21EBCB3F"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w:t>
            </w:r>
            <w:proofErr w:type="spellStart"/>
            <w:r>
              <w:rPr>
                <w:rFonts w:ascii="Arial" w:hAnsi="Arial" w:cs="Arial"/>
                <w:color w:val="000000"/>
                <w:sz w:val="18"/>
                <w:szCs w:val="18"/>
              </w:rPr>
              <w:t>UChile</w:t>
            </w:r>
            <w:proofErr w:type="spellEnd"/>
            <w:r>
              <w:rPr>
                <w:rFonts w:ascii="Arial" w:hAnsi="Arial" w:cs="Arial"/>
                <w:color w:val="000000"/>
                <w:sz w:val="18"/>
                <w:szCs w:val="18"/>
              </w:rPr>
              <w:t xml:space="preserve"> </w:t>
            </w:r>
          </w:p>
        </w:tc>
        <w:tc>
          <w:tcPr>
            <w:tcW w:w="1038" w:type="dxa"/>
            <w:shd w:val="clear" w:color="auto" w:fill="auto"/>
            <w:vAlign w:val="center"/>
          </w:tcPr>
          <w:p w14:paraId="2A023483" w14:textId="01B967B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1A53C97" w14:textId="24BC3A6B"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25.600</w:t>
            </w:r>
          </w:p>
        </w:tc>
        <w:tc>
          <w:tcPr>
            <w:tcW w:w="0" w:type="auto"/>
            <w:shd w:val="clear" w:color="auto" w:fill="auto"/>
            <w:vAlign w:val="center"/>
          </w:tcPr>
          <w:p w14:paraId="2B122CC5" w14:textId="4DBA763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w:t>
            </w:r>
          </w:p>
        </w:tc>
        <w:tc>
          <w:tcPr>
            <w:tcW w:w="0" w:type="auto"/>
            <w:shd w:val="clear" w:color="auto" w:fill="auto"/>
            <w:vAlign w:val="center"/>
          </w:tcPr>
          <w:p w14:paraId="734C5914" w14:textId="7921978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3025A76" w14:textId="4E3F07DC"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25.600</w:t>
            </w:r>
          </w:p>
        </w:tc>
        <w:tc>
          <w:tcPr>
            <w:tcW w:w="0" w:type="auto"/>
            <w:shd w:val="clear" w:color="auto" w:fill="auto"/>
            <w:vAlign w:val="center"/>
          </w:tcPr>
          <w:p w14:paraId="1C5546FF" w14:textId="7A2E82FB" w:rsidR="005A6147" w:rsidRPr="002E3435" w:rsidRDefault="005A6147" w:rsidP="005A6147">
            <w:pPr>
              <w:spacing w:before="60" w:after="60"/>
              <w:jc w:val="right"/>
              <w:rPr>
                <w:rFonts w:ascii="Arial" w:eastAsia="Arial" w:hAnsi="Arial" w:cs="Arial"/>
                <w:b/>
                <w:sz w:val="18"/>
                <w:szCs w:val="18"/>
                <w:highlight w:val="yellow"/>
              </w:rPr>
            </w:pPr>
            <w:r>
              <w:rPr>
                <w:rFonts w:ascii="Arial" w:hAnsi="Arial" w:cs="Arial"/>
                <w:color w:val="000000"/>
                <w:sz w:val="18"/>
                <w:szCs w:val="18"/>
              </w:rPr>
              <w:t>7.051</w:t>
            </w:r>
          </w:p>
        </w:tc>
        <w:tc>
          <w:tcPr>
            <w:tcW w:w="0" w:type="auto"/>
            <w:shd w:val="clear" w:color="auto" w:fill="auto"/>
            <w:vAlign w:val="center"/>
          </w:tcPr>
          <w:p w14:paraId="0E916E38" w14:textId="40F4B207" w:rsidR="005A6147" w:rsidRPr="002E3435" w:rsidRDefault="005A6147" w:rsidP="005A6147">
            <w:pPr>
              <w:spacing w:before="60" w:after="60"/>
              <w:jc w:val="right"/>
              <w:rPr>
                <w:rFonts w:ascii="Arial" w:eastAsia="Arial" w:hAnsi="Arial" w:cs="Arial"/>
                <w:b/>
                <w:sz w:val="18"/>
                <w:szCs w:val="18"/>
                <w:highlight w:val="yellow"/>
              </w:rPr>
            </w:pPr>
            <w:r>
              <w:rPr>
                <w:rFonts w:ascii="Arial" w:hAnsi="Arial" w:cs="Arial"/>
                <w:color w:val="000000"/>
                <w:sz w:val="18"/>
                <w:szCs w:val="18"/>
              </w:rPr>
              <w:t xml:space="preserve">                             - </w:t>
            </w:r>
          </w:p>
        </w:tc>
        <w:tc>
          <w:tcPr>
            <w:tcW w:w="0" w:type="auto"/>
            <w:shd w:val="clear" w:color="auto" w:fill="auto"/>
            <w:vAlign w:val="center"/>
          </w:tcPr>
          <w:p w14:paraId="7C3E1C0D" w14:textId="73858067" w:rsidR="005A6147" w:rsidRPr="002E3435" w:rsidRDefault="005A6147" w:rsidP="005A6147">
            <w:pPr>
              <w:spacing w:before="60" w:after="60"/>
              <w:jc w:val="right"/>
              <w:rPr>
                <w:rFonts w:ascii="Arial" w:eastAsia="Arial" w:hAnsi="Arial" w:cs="Arial"/>
                <w:b/>
                <w:sz w:val="18"/>
                <w:szCs w:val="18"/>
                <w:highlight w:val="yellow"/>
              </w:rPr>
            </w:pPr>
            <w:r>
              <w:rPr>
                <w:rFonts w:ascii="Arial" w:hAnsi="Arial" w:cs="Arial"/>
                <w:b/>
                <w:bCs/>
                <w:color w:val="000000"/>
                <w:sz w:val="18"/>
                <w:szCs w:val="18"/>
              </w:rPr>
              <w:t>7.051</w:t>
            </w:r>
          </w:p>
        </w:tc>
        <w:tc>
          <w:tcPr>
            <w:tcW w:w="0" w:type="auto"/>
            <w:shd w:val="clear" w:color="auto" w:fill="auto"/>
            <w:vAlign w:val="center"/>
          </w:tcPr>
          <w:p w14:paraId="75C72A63" w14:textId="6DB7F5CA" w:rsidR="005A6147" w:rsidRPr="002E3435" w:rsidRDefault="005A6147" w:rsidP="005A6147">
            <w:pPr>
              <w:spacing w:before="60" w:after="60"/>
              <w:jc w:val="right"/>
              <w:rPr>
                <w:rFonts w:ascii="Arial" w:eastAsia="Arial" w:hAnsi="Arial" w:cs="Arial"/>
                <w:b/>
                <w:sz w:val="18"/>
                <w:szCs w:val="18"/>
                <w:highlight w:val="yellow"/>
              </w:rPr>
            </w:pPr>
            <w:r>
              <w:rPr>
                <w:rFonts w:ascii="Arial" w:hAnsi="Arial" w:cs="Arial"/>
                <w:b/>
                <w:bCs/>
                <w:color w:val="000000"/>
                <w:sz w:val="18"/>
                <w:szCs w:val="18"/>
              </w:rPr>
              <w:t>32.651</w:t>
            </w:r>
          </w:p>
        </w:tc>
        <w:tc>
          <w:tcPr>
            <w:tcW w:w="0" w:type="auto"/>
            <w:shd w:val="clear" w:color="auto" w:fill="auto"/>
            <w:vAlign w:val="center"/>
          </w:tcPr>
          <w:p w14:paraId="74B207FB" w14:textId="22CF03D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6,1%</w:t>
            </w:r>
          </w:p>
        </w:tc>
      </w:tr>
      <w:tr w:rsidR="005A6147" w14:paraId="35DB1D19" w14:textId="77777777" w:rsidTr="000C5052">
        <w:trPr>
          <w:trHeight w:val="340"/>
        </w:trPr>
        <w:tc>
          <w:tcPr>
            <w:tcW w:w="1555" w:type="dxa"/>
            <w:shd w:val="clear" w:color="auto" w:fill="auto"/>
            <w:vAlign w:val="center"/>
          </w:tcPr>
          <w:p w14:paraId="689E2D7C" w14:textId="6AC692B1"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O´Higgins </w:t>
            </w:r>
          </w:p>
        </w:tc>
        <w:tc>
          <w:tcPr>
            <w:tcW w:w="1038" w:type="dxa"/>
            <w:shd w:val="clear" w:color="auto" w:fill="auto"/>
            <w:vAlign w:val="center"/>
          </w:tcPr>
          <w:p w14:paraId="1743CB1C" w14:textId="698B1F9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ED3BB94" w14:textId="6D73A7CB"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3BCFDE67" w14:textId="56AA5D55"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093F3C1" w14:textId="755A850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6FB00E4" w14:textId="603FCE0B"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565DF322" w14:textId="7A95A991"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6D45440E" w14:textId="7352A50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550ABB9" w14:textId="3A797EB4"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52D89B91" w14:textId="7DED6DC0"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5AD4EED4" w14:textId="286B6938"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19F125CD" w14:textId="77777777" w:rsidTr="000C5052">
        <w:trPr>
          <w:trHeight w:val="340"/>
        </w:trPr>
        <w:tc>
          <w:tcPr>
            <w:tcW w:w="1555" w:type="dxa"/>
            <w:shd w:val="clear" w:color="auto" w:fill="auto"/>
            <w:vAlign w:val="center"/>
          </w:tcPr>
          <w:p w14:paraId="57882579" w14:textId="775B84F1"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Talca </w:t>
            </w:r>
          </w:p>
        </w:tc>
        <w:tc>
          <w:tcPr>
            <w:tcW w:w="1038" w:type="dxa"/>
            <w:shd w:val="clear" w:color="auto" w:fill="auto"/>
            <w:vAlign w:val="center"/>
          </w:tcPr>
          <w:p w14:paraId="1D1287C6" w14:textId="0B33388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6AEF7139" w14:textId="644F88F5"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7ED77DAE" w14:textId="4D5EFA7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12.000</w:t>
            </w:r>
          </w:p>
        </w:tc>
        <w:tc>
          <w:tcPr>
            <w:tcW w:w="0" w:type="auto"/>
            <w:shd w:val="clear" w:color="auto" w:fill="auto"/>
            <w:vAlign w:val="center"/>
          </w:tcPr>
          <w:p w14:paraId="2BFD84A8" w14:textId="0A366F6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7D6F208" w14:textId="22B436F3"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18.950</w:t>
            </w:r>
          </w:p>
        </w:tc>
        <w:tc>
          <w:tcPr>
            <w:tcW w:w="0" w:type="auto"/>
            <w:shd w:val="clear" w:color="auto" w:fill="auto"/>
            <w:vAlign w:val="center"/>
          </w:tcPr>
          <w:p w14:paraId="4C0FDDF2" w14:textId="5E15B0FB"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17C259DE" w14:textId="2B68E9D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5FE6208" w14:textId="04840F46"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5B039237" w14:textId="1F568EC4"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23.978</w:t>
            </w:r>
          </w:p>
        </w:tc>
        <w:tc>
          <w:tcPr>
            <w:tcW w:w="0" w:type="auto"/>
            <w:shd w:val="clear" w:color="auto" w:fill="auto"/>
            <w:vAlign w:val="center"/>
          </w:tcPr>
          <w:p w14:paraId="330D227F" w14:textId="2EBB4C4B"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4,5%</w:t>
            </w:r>
          </w:p>
        </w:tc>
      </w:tr>
      <w:tr w:rsidR="005A6147" w14:paraId="72A0A19D" w14:textId="77777777" w:rsidTr="000C5052">
        <w:trPr>
          <w:trHeight w:val="340"/>
        </w:trPr>
        <w:tc>
          <w:tcPr>
            <w:tcW w:w="1555" w:type="dxa"/>
            <w:shd w:val="clear" w:color="auto" w:fill="auto"/>
            <w:vAlign w:val="center"/>
          </w:tcPr>
          <w:p w14:paraId="445BD9F6" w14:textId="31EC6A19"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lastRenderedPageBreak/>
              <w:t xml:space="preserve"> U. Bío </w:t>
            </w:r>
            <w:proofErr w:type="spellStart"/>
            <w:r>
              <w:rPr>
                <w:rFonts w:ascii="Arial" w:hAnsi="Arial" w:cs="Arial"/>
                <w:color w:val="000000"/>
                <w:sz w:val="18"/>
                <w:szCs w:val="18"/>
              </w:rPr>
              <w:t>Bío</w:t>
            </w:r>
            <w:proofErr w:type="spellEnd"/>
            <w:r>
              <w:rPr>
                <w:rFonts w:ascii="Arial" w:hAnsi="Arial" w:cs="Arial"/>
                <w:color w:val="000000"/>
                <w:sz w:val="18"/>
                <w:szCs w:val="18"/>
              </w:rPr>
              <w:t xml:space="preserve"> </w:t>
            </w:r>
          </w:p>
        </w:tc>
        <w:tc>
          <w:tcPr>
            <w:tcW w:w="1038" w:type="dxa"/>
            <w:shd w:val="clear" w:color="auto" w:fill="auto"/>
            <w:vAlign w:val="center"/>
          </w:tcPr>
          <w:p w14:paraId="12C593EE" w14:textId="36C8C28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0C8C89C" w14:textId="43D4EE4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71C4D685" w14:textId="1A624971"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2766A1F5" w14:textId="1CEF4A7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275FEE60" w14:textId="05F22035"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26489F76" w14:textId="51A12A3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4B1A2964" w14:textId="20DC7F92"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5B2ABA8" w14:textId="704057FC"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72702D10" w14:textId="1009CBFC"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547DA144" w14:textId="42C7486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7B92A6D4" w14:textId="77777777" w:rsidTr="000C5052">
        <w:trPr>
          <w:trHeight w:val="340"/>
        </w:trPr>
        <w:tc>
          <w:tcPr>
            <w:tcW w:w="1555" w:type="dxa"/>
            <w:shd w:val="clear" w:color="auto" w:fill="auto"/>
            <w:vAlign w:val="center"/>
          </w:tcPr>
          <w:p w14:paraId="47887F3C" w14:textId="6CC48ECD"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UFRO </w:t>
            </w:r>
          </w:p>
        </w:tc>
        <w:tc>
          <w:tcPr>
            <w:tcW w:w="1038" w:type="dxa"/>
            <w:shd w:val="clear" w:color="auto" w:fill="auto"/>
            <w:vAlign w:val="center"/>
          </w:tcPr>
          <w:p w14:paraId="5A85F9E3" w14:textId="6D008EE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60D0522E" w14:textId="79E41FF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13.605</w:t>
            </w:r>
          </w:p>
        </w:tc>
        <w:tc>
          <w:tcPr>
            <w:tcW w:w="0" w:type="auto"/>
            <w:shd w:val="clear" w:color="auto" w:fill="auto"/>
            <w:vAlign w:val="center"/>
          </w:tcPr>
          <w:p w14:paraId="32ED8AF3" w14:textId="005E025A"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DF856C1" w14:textId="0705FFE5"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B251916" w14:textId="256C9815"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13.605</w:t>
            </w:r>
          </w:p>
        </w:tc>
        <w:tc>
          <w:tcPr>
            <w:tcW w:w="0" w:type="auto"/>
            <w:shd w:val="clear" w:color="auto" w:fill="auto"/>
            <w:vAlign w:val="center"/>
          </w:tcPr>
          <w:p w14:paraId="794014D7" w14:textId="4446FF28"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2A6C709F" w14:textId="04079D0F"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D2948A0" w14:textId="12C10C88"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53D3D2D4" w14:textId="15178311"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18.633</w:t>
            </w:r>
          </w:p>
        </w:tc>
        <w:tc>
          <w:tcPr>
            <w:tcW w:w="0" w:type="auto"/>
            <w:shd w:val="clear" w:color="auto" w:fill="auto"/>
            <w:vAlign w:val="center"/>
          </w:tcPr>
          <w:p w14:paraId="004BEB68" w14:textId="5C058D0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3,5%</w:t>
            </w:r>
          </w:p>
        </w:tc>
      </w:tr>
      <w:tr w:rsidR="005A6147" w14:paraId="4BC3F792" w14:textId="77777777" w:rsidTr="000C5052">
        <w:trPr>
          <w:trHeight w:val="340"/>
        </w:trPr>
        <w:tc>
          <w:tcPr>
            <w:tcW w:w="1555" w:type="dxa"/>
            <w:shd w:val="clear" w:color="auto" w:fill="auto"/>
            <w:vAlign w:val="center"/>
          </w:tcPr>
          <w:p w14:paraId="0E303B7B" w14:textId="0D367377"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Los Lagos </w:t>
            </w:r>
          </w:p>
        </w:tc>
        <w:tc>
          <w:tcPr>
            <w:tcW w:w="1038" w:type="dxa"/>
            <w:shd w:val="clear" w:color="auto" w:fill="auto"/>
            <w:vAlign w:val="center"/>
          </w:tcPr>
          <w:p w14:paraId="6B6697C0" w14:textId="5D3922DF"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9D8982F" w14:textId="1B14B45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65533197" w14:textId="77362E98"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3A26AFC" w14:textId="2E88D3A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8EF2C6C" w14:textId="67BA772E"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1A881423" w14:textId="444E61B0"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71794194" w14:textId="28160CD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3D5B3D0" w14:textId="4E13B474"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486025E0" w14:textId="19461B19"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2B99F11F" w14:textId="207A9731"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38A5EADE" w14:textId="77777777" w:rsidTr="000C5052">
        <w:trPr>
          <w:trHeight w:val="340"/>
        </w:trPr>
        <w:tc>
          <w:tcPr>
            <w:tcW w:w="1555" w:type="dxa"/>
            <w:shd w:val="clear" w:color="auto" w:fill="auto"/>
            <w:vAlign w:val="center"/>
          </w:tcPr>
          <w:p w14:paraId="7306EBED" w14:textId="187A63E9"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Aysén  </w:t>
            </w:r>
          </w:p>
        </w:tc>
        <w:tc>
          <w:tcPr>
            <w:tcW w:w="1038" w:type="dxa"/>
            <w:shd w:val="clear" w:color="auto" w:fill="auto"/>
            <w:vAlign w:val="center"/>
          </w:tcPr>
          <w:p w14:paraId="6B95D68F" w14:textId="0178A477"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6E5528B4" w14:textId="13950DE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54076BDD" w14:textId="2CBB079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3BC1DB78" w14:textId="4D437888"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170D70CC" w14:textId="69646810"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6.950</w:t>
            </w:r>
          </w:p>
        </w:tc>
        <w:tc>
          <w:tcPr>
            <w:tcW w:w="0" w:type="auto"/>
            <w:shd w:val="clear" w:color="auto" w:fill="auto"/>
            <w:vAlign w:val="center"/>
          </w:tcPr>
          <w:p w14:paraId="79AD12A7" w14:textId="2C9BB85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7FB19AFB" w14:textId="1B007B1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5B939B60" w14:textId="38FFC587"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48BC8605" w14:textId="70BB11C5"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11.978</w:t>
            </w:r>
          </w:p>
        </w:tc>
        <w:tc>
          <w:tcPr>
            <w:tcW w:w="0" w:type="auto"/>
            <w:shd w:val="clear" w:color="auto" w:fill="auto"/>
            <w:vAlign w:val="center"/>
          </w:tcPr>
          <w:p w14:paraId="036E46FC" w14:textId="1410609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2,2%</w:t>
            </w:r>
          </w:p>
        </w:tc>
      </w:tr>
      <w:tr w:rsidR="005A6147" w14:paraId="56159C8C" w14:textId="77777777" w:rsidTr="000C5052">
        <w:trPr>
          <w:trHeight w:val="340"/>
        </w:trPr>
        <w:tc>
          <w:tcPr>
            <w:tcW w:w="1555" w:type="dxa"/>
            <w:shd w:val="clear" w:color="auto" w:fill="auto"/>
            <w:vAlign w:val="center"/>
          </w:tcPr>
          <w:p w14:paraId="33D2EE1F" w14:textId="50953A45" w:rsidR="005A6147" w:rsidRPr="00513851" w:rsidRDefault="005A6147" w:rsidP="005A6147">
            <w:pPr>
              <w:spacing w:before="60" w:after="60"/>
              <w:rPr>
                <w:rFonts w:ascii="Arial" w:eastAsia="Arial" w:hAnsi="Arial" w:cs="Arial"/>
                <w:b/>
                <w:sz w:val="18"/>
                <w:szCs w:val="18"/>
              </w:rPr>
            </w:pPr>
            <w:r>
              <w:rPr>
                <w:rFonts w:ascii="Arial" w:hAnsi="Arial" w:cs="Arial"/>
                <w:color w:val="000000"/>
                <w:sz w:val="18"/>
                <w:szCs w:val="18"/>
              </w:rPr>
              <w:t xml:space="preserve"> U. Magallanes </w:t>
            </w:r>
          </w:p>
        </w:tc>
        <w:tc>
          <w:tcPr>
            <w:tcW w:w="1038" w:type="dxa"/>
            <w:shd w:val="clear" w:color="auto" w:fill="auto"/>
            <w:vAlign w:val="center"/>
          </w:tcPr>
          <w:p w14:paraId="3E05E97D" w14:textId="19E6B966"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03DB2C2B" w14:textId="4E75EB54"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6.950</w:t>
            </w:r>
          </w:p>
        </w:tc>
        <w:tc>
          <w:tcPr>
            <w:tcW w:w="0" w:type="auto"/>
            <w:shd w:val="clear" w:color="auto" w:fill="auto"/>
            <w:vAlign w:val="center"/>
          </w:tcPr>
          <w:p w14:paraId="0A3A133D" w14:textId="39F8319E"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30.000</w:t>
            </w:r>
          </w:p>
        </w:tc>
        <w:tc>
          <w:tcPr>
            <w:tcW w:w="0" w:type="auto"/>
            <w:shd w:val="clear" w:color="auto" w:fill="auto"/>
            <w:vAlign w:val="center"/>
          </w:tcPr>
          <w:p w14:paraId="7100C5AD" w14:textId="303FF30D"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45AC78BB" w14:textId="07087CC2"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36.950</w:t>
            </w:r>
          </w:p>
        </w:tc>
        <w:tc>
          <w:tcPr>
            <w:tcW w:w="0" w:type="auto"/>
            <w:shd w:val="clear" w:color="auto" w:fill="auto"/>
            <w:vAlign w:val="center"/>
          </w:tcPr>
          <w:p w14:paraId="04A07395" w14:textId="795444EF"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5.028</w:t>
            </w:r>
          </w:p>
        </w:tc>
        <w:tc>
          <w:tcPr>
            <w:tcW w:w="0" w:type="auto"/>
            <w:shd w:val="clear" w:color="auto" w:fill="auto"/>
            <w:vAlign w:val="center"/>
          </w:tcPr>
          <w:p w14:paraId="1A7EBFD9" w14:textId="711EA46C"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 xml:space="preserve">                             - </w:t>
            </w:r>
          </w:p>
        </w:tc>
        <w:tc>
          <w:tcPr>
            <w:tcW w:w="0" w:type="auto"/>
            <w:shd w:val="clear" w:color="auto" w:fill="auto"/>
            <w:vAlign w:val="center"/>
          </w:tcPr>
          <w:p w14:paraId="0B929B76" w14:textId="16AC07D0"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5.028</w:t>
            </w:r>
          </w:p>
        </w:tc>
        <w:tc>
          <w:tcPr>
            <w:tcW w:w="0" w:type="auto"/>
            <w:shd w:val="clear" w:color="auto" w:fill="auto"/>
            <w:vAlign w:val="center"/>
          </w:tcPr>
          <w:p w14:paraId="1262B71E" w14:textId="0606DFC8" w:rsidR="005A6147" w:rsidRPr="00513851" w:rsidRDefault="005A6147" w:rsidP="005A6147">
            <w:pPr>
              <w:spacing w:before="60" w:after="60"/>
              <w:jc w:val="right"/>
              <w:rPr>
                <w:rFonts w:ascii="Arial" w:eastAsia="Arial" w:hAnsi="Arial" w:cs="Arial"/>
                <w:b/>
                <w:sz w:val="18"/>
                <w:szCs w:val="18"/>
              </w:rPr>
            </w:pPr>
            <w:r>
              <w:rPr>
                <w:rFonts w:ascii="Arial" w:hAnsi="Arial" w:cs="Arial"/>
                <w:b/>
                <w:bCs/>
                <w:color w:val="000000"/>
                <w:sz w:val="18"/>
                <w:szCs w:val="18"/>
              </w:rPr>
              <w:t>41.978</w:t>
            </w:r>
          </w:p>
        </w:tc>
        <w:tc>
          <w:tcPr>
            <w:tcW w:w="0" w:type="auto"/>
            <w:shd w:val="clear" w:color="auto" w:fill="auto"/>
            <w:vAlign w:val="center"/>
          </w:tcPr>
          <w:p w14:paraId="7017A4AE" w14:textId="7CCC6C69" w:rsidR="005A6147" w:rsidRPr="00513851" w:rsidRDefault="005A6147" w:rsidP="005A6147">
            <w:pPr>
              <w:spacing w:before="60" w:after="60"/>
              <w:jc w:val="right"/>
              <w:rPr>
                <w:rFonts w:ascii="Arial" w:eastAsia="Arial" w:hAnsi="Arial" w:cs="Arial"/>
                <w:b/>
                <w:sz w:val="18"/>
                <w:szCs w:val="18"/>
              </w:rPr>
            </w:pPr>
            <w:r>
              <w:rPr>
                <w:rFonts w:ascii="Arial" w:hAnsi="Arial" w:cs="Arial"/>
                <w:color w:val="000000"/>
                <w:sz w:val="18"/>
                <w:szCs w:val="18"/>
              </w:rPr>
              <w:t>7,8%</w:t>
            </w:r>
          </w:p>
        </w:tc>
      </w:tr>
      <w:tr w:rsidR="005A6147" w14:paraId="379AC9AC" w14:textId="77777777" w:rsidTr="000C5052">
        <w:trPr>
          <w:trHeight w:val="340"/>
        </w:trPr>
        <w:tc>
          <w:tcPr>
            <w:tcW w:w="1555" w:type="dxa"/>
            <w:shd w:val="clear" w:color="auto" w:fill="auto"/>
            <w:vAlign w:val="center"/>
          </w:tcPr>
          <w:p w14:paraId="2B19C36A" w14:textId="335EEF49" w:rsidR="005A6147" w:rsidRPr="00513851" w:rsidRDefault="005A6147" w:rsidP="005A6147">
            <w:pPr>
              <w:spacing w:before="60" w:after="60"/>
              <w:rPr>
                <w:rFonts w:ascii="Arial" w:hAnsi="Arial" w:cs="Arial"/>
                <w:color w:val="000000"/>
                <w:sz w:val="18"/>
                <w:szCs w:val="18"/>
              </w:rPr>
            </w:pPr>
            <w:r>
              <w:rPr>
                <w:rFonts w:ascii="Arial" w:hAnsi="Arial" w:cs="Arial"/>
                <w:b/>
                <w:bCs/>
                <w:color w:val="000000"/>
                <w:sz w:val="18"/>
                <w:szCs w:val="18"/>
              </w:rPr>
              <w:t>Total [M$]</w:t>
            </w:r>
          </w:p>
        </w:tc>
        <w:tc>
          <w:tcPr>
            <w:tcW w:w="1038" w:type="dxa"/>
            <w:shd w:val="clear" w:color="auto" w:fill="auto"/>
            <w:vAlign w:val="center"/>
          </w:tcPr>
          <w:p w14:paraId="166A8C4E" w14:textId="3741C966" w:rsidR="005A6147" w:rsidRPr="00A02EF4" w:rsidRDefault="005A6147" w:rsidP="005A6147">
            <w:pPr>
              <w:spacing w:before="60" w:after="60"/>
              <w:jc w:val="right"/>
              <w:rPr>
                <w:rFonts w:ascii="Arial" w:hAnsi="Arial" w:cs="Arial"/>
                <w:color w:val="000000"/>
                <w:sz w:val="18"/>
                <w:szCs w:val="18"/>
              </w:rPr>
            </w:pPr>
            <w:r w:rsidRPr="00A02EF4">
              <w:rPr>
                <w:rFonts w:ascii="Arial" w:hAnsi="Arial" w:cs="Arial"/>
                <w:b/>
                <w:bCs/>
                <w:color w:val="000000"/>
                <w:sz w:val="18"/>
                <w:szCs w:val="18"/>
              </w:rPr>
              <w:t>174.000</w:t>
            </w:r>
          </w:p>
        </w:tc>
        <w:tc>
          <w:tcPr>
            <w:tcW w:w="0" w:type="auto"/>
            <w:shd w:val="clear" w:color="auto" w:fill="auto"/>
            <w:vAlign w:val="center"/>
          </w:tcPr>
          <w:p w14:paraId="10955B2A" w14:textId="09015616" w:rsidR="005A6147" w:rsidRPr="00A02EF4" w:rsidRDefault="005A6147" w:rsidP="005A6147">
            <w:pPr>
              <w:spacing w:before="60" w:after="60"/>
              <w:jc w:val="right"/>
              <w:rPr>
                <w:rFonts w:ascii="Arial" w:hAnsi="Arial" w:cs="Arial"/>
                <w:color w:val="000000"/>
                <w:sz w:val="18"/>
                <w:szCs w:val="18"/>
              </w:rPr>
            </w:pPr>
            <w:r w:rsidRPr="00A02EF4">
              <w:rPr>
                <w:rFonts w:ascii="Arial" w:hAnsi="Arial" w:cs="Arial"/>
                <w:b/>
                <w:bCs/>
                <w:color w:val="000000"/>
                <w:sz w:val="18"/>
                <w:szCs w:val="18"/>
              </w:rPr>
              <w:t>157.060</w:t>
            </w:r>
          </w:p>
        </w:tc>
        <w:tc>
          <w:tcPr>
            <w:tcW w:w="0" w:type="auto"/>
            <w:shd w:val="clear" w:color="auto" w:fill="auto"/>
            <w:vAlign w:val="center"/>
          </w:tcPr>
          <w:p w14:paraId="4CD71108" w14:textId="0A9D5BE3" w:rsidR="005A6147" w:rsidRPr="00A02EF4" w:rsidRDefault="005A6147" w:rsidP="005A6147">
            <w:pPr>
              <w:spacing w:before="60" w:after="60"/>
              <w:jc w:val="right"/>
              <w:rPr>
                <w:rFonts w:ascii="Arial" w:hAnsi="Arial" w:cs="Arial"/>
                <w:color w:val="000000"/>
                <w:sz w:val="18"/>
                <w:szCs w:val="18"/>
              </w:rPr>
            </w:pPr>
            <w:r w:rsidRPr="00A02EF4">
              <w:rPr>
                <w:rFonts w:ascii="Arial" w:hAnsi="Arial" w:cs="Arial"/>
                <w:b/>
                <w:bCs/>
                <w:color w:val="000000"/>
                <w:sz w:val="18"/>
                <w:szCs w:val="18"/>
              </w:rPr>
              <w:t>112.000</w:t>
            </w:r>
          </w:p>
        </w:tc>
        <w:tc>
          <w:tcPr>
            <w:tcW w:w="0" w:type="auto"/>
            <w:shd w:val="clear" w:color="auto" w:fill="auto"/>
            <w:vAlign w:val="center"/>
          </w:tcPr>
          <w:p w14:paraId="71B53147" w14:textId="517C184F" w:rsidR="005A6147" w:rsidRPr="00A02EF4" w:rsidRDefault="005A6147" w:rsidP="005A6147">
            <w:pPr>
              <w:spacing w:before="60" w:after="60"/>
              <w:jc w:val="right"/>
              <w:rPr>
                <w:rFonts w:ascii="Arial" w:hAnsi="Arial" w:cs="Arial"/>
                <w:color w:val="000000"/>
                <w:sz w:val="18"/>
                <w:szCs w:val="18"/>
              </w:rPr>
            </w:pPr>
            <w:r w:rsidRPr="00A02EF4">
              <w:rPr>
                <w:rFonts w:ascii="Arial" w:hAnsi="Arial" w:cs="Arial"/>
                <w:b/>
                <w:bCs/>
                <w:color w:val="000000"/>
                <w:sz w:val="18"/>
                <w:szCs w:val="18"/>
              </w:rPr>
              <w:t>-</w:t>
            </w:r>
          </w:p>
        </w:tc>
        <w:tc>
          <w:tcPr>
            <w:tcW w:w="0" w:type="auto"/>
            <w:shd w:val="clear" w:color="auto" w:fill="auto"/>
            <w:vAlign w:val="center"/>
          </w:tcPr>
          <w:p w14:paraId="4F3054AC" w14:textId="1CD64E04" w:rsidR="005A6147" w:rsidRPr="00A02EF4" w:rsidRDefault="005A6147" w:rsidP="005A6147">
            <w:pPr>
              <w:spacing w:before="60" w:after="60"/>
              <w:jc w:val="right"/>
              <w:rPr>
                <w:rFonts w:ascii="Arial" w:hAnsi="Arial" w:cs="Arial"/>
                <w:b/>
                <w:bCs/>
                <w:color w:val="000000"/>
                <w:sz w:val="18"/>
                <w:szCs w:val="18"/>
              </w:rPr>
            </w:pPr>
            <w:r w:rsidRPr="00A02EF4">
              <w:rPr>
                <w:rFonts w:ascii="Arial" w:hAnsi="Arial" w:cs="Arial"/>
                <w:b/>
                <w:bCs/>
                <w:color w:val="000000"/>
                <w:sz w:val="18"/>
                <w:szCs w:val="18"/>
              </w:rPr>
              <w:t>443.060</w:t>
            </w:r>
          </w:p>
        </w:tc>
        <w:tc>
          <w:tcPr>
            <w:tcW w:w="0" w:type="auto"/>
            <w:shd w:val="clear" w:color="auto" w:fill="auto"/>
            <w:vAlign w:val="center"/>
          </w:tcPr>
          <w:p w14:paraId="0C2D2946" w14:textId="76FB0C8F" w:rsidR="005A6147" w:rsidRPr="00A02EF4" w:rsidRDefault="005A6147" w:rsidP="005A6147">
            <w:pPr>
              <w:spacing w:before="60" w:after="60"/>
              <w:jc w:val="right"/>
              <w:rPr>
                <w:rFonts w:ascii="Arial" w:hAnsi="Arial" w:cs="Arial"/>
                <w:color w:val="000000"/>
                <w:sz w:val="18"/>
                <w:szCs w:val="18"/>
              </w:rPr>
            </w:pPr>
            <w:r w:rsidRPr="00A02EF4">
              <w:rPr>
                <w:rFonts w:ascii="Arial" w:hAnsi="Arial" w:cs="Arial"/>
                <w:b/>
                <w:bCs/>
                <w:color w:val="000000"/>
                <w:sz w:val="18"/>
                <w:szCs w:val="18"/>
              </w:rPr>
              <w:t>94.550</w:t>
            </w:r>
          </w:p>
        </w:tc>
        <w:tc>
          <w:tcPr>
            <w:tcW w:w="0" w:type="auto"/>
            <w:shd w:val="clear" w:color="auto" w:fill="auto"/>
            <w:vAlign w:val="center"/>
          </w:tcPr>
          <w:p w14:paraId="3B950D4A" w14:textId="4A1A8954" w:rsidR="005A6147" w:rsidRPr="00A02EF4" w:rsidRDefault="005A6147" w:rsidP="005A6147">
            <w:pPr>
              <w:spacing w:before="60" w:after="60"/>
              <w:jc w:val="right"/>
              <w:rPr>
                <w:rFonts w:ascii="Arial" w:hAnsi="Arial" w:cs="Arial"/>
                <w:color w:val="000000"/>
                <w:sz w:val="18"/>
                <w:szCs w:val="18"/>
              </w:rPr>
            </w:pPr>
            <w:r w:rsidRPr="00A02EF4">
              <w:rPr>
                <w:rFonts w:ascii="Arial" w:hAnsi="Arial" w:cs="Arial"/>
                <w:b/>
                <w:bCs/>
                <w:color w:val="000000"/>
                <w:sz w:val="18"/>
                <w:szCs w:val="18"/>
              </w:rPr>
              <w:t>-</w:t>
            </w:r>
          </w:p>
        </w:tc>
        <w:tc>
          <w:tcPr>
            <w:tcW w:w="0" w:type="auto"/>
            <w:shd w:val="clear" w:color="auto" w:fill="auto"/>
            <w:vAlign w:val="center"/>
          </w:tcPr>
          <w:p w14:paraId="602BA5D3" w14:textId="3712544F" w:rsidR="005A6147" w:rsidRPr="00A02EF4" w:rsidRDefault="005A6147" w:rsidP="005A6147">
            <w:pPr>
              <w:spacing w:before="60" w:after="60"/>
              <w:jc w:val="right"/>
              <w:rPr>
                <w:rFonts w:ascii="Arial" w:hAnsi="Arial" w:cs="Arial"/>
                <w:b/>
                <w:bCs/>
                <w:color w:val="000000"/>
                <w:sz w:val="18"/>
                <w:szCs w:val="18"/>
              </w:rPr>
            </w:pPr>
            <w:r w:rsidRPr="00A02EF4">
              <w:rPr>
                <w:rFonts w:ascii="Arial" w:hAnsi="Arial" w:cs="Arial"/>
                <w:b/>
                <w:bCs/>
                <w:color w:val="000000"/>
                <w:sz w:val="18"/>
                <w:szCs w:val="18"/>
              </w:rPr>
              <w:t>94.550</w:t>
            </w:r>
          </w:p>
        </w:tc>
        <w:tc>
          <w:tcPr>
            <w:tcW w:w="0" w:type="auto"/>
            <w:shd w:val="clear" w:color="auto" w:fill="auto"/>
            <w:vAlign w:val="center"/>
          </w:tcPr>
          <w:p w14:paraId="0585769C" w14:textId="0D87B07B" w:rsidR="005A6147" w:rsidRPr="00A02EF4" w:rsidRDefault="005A6147" w:rsidP="005A6147">
            <w:pPr>
              <w:spacing w:before="60" w:after="60"/>
              <w:jc w:val="right"/>
              <w:rPr>
                <w:rFonts w:ascii="Arial" w:hAnsi="Arial" w:cs="Arial"/>
                <w:b/>
                <w:bCs/>
                <w:color w:val="000000"/>
                <w:sz w:val="18"/>
                <w:szCs w:val="18"/>
              </w:rPr>
            </w:pPr>
            <w:r w:rsidRPr="00A02EF4">
              <w:rPr>
                <w:rFonts w:ascii="Arial" w:hAnsi="Arial" w:cs="Arial"/>
                <w:b/>
                <w:bCs/>
                <w:color w:val="000000"/>
                <w:sz w:val="18"/>
                <w:szCs w:val="18"/>
              </w:rPr>
              <w:t>537.610</w:t>
            </w:r>
          </w:p>
        </w:tc>
        <w:tc>
          <w:tcPr>
            <w:tcW w:w="0" w:type="auto"/>
            <w:shd w:val="clear" w:color="auto" w:fill="auto"/>
            <w:vAlign w:val="center"/>
          </w:tcPr>
          <w:p w14:paraId="6C23E1D0" w14:textId="33DE5E6D"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100,0%</w:t>
            </w:r>
          </w:p>
        </w:tc>
      </w:tr>
      <w:tr w:rsidR="005A6147" w14:paraId="25BCCE05" w14:textId="77777777" w:rsidTr="000C5052">
        <w:trPr>
          <w:trHeight w:val="340"/>
        </w:trPr>
        <w:tc>
          <w:tcPr>
            <w:tcW w:w="1555" w:type="dxa"/>
            <w:shd w:val="clear" w:color="auto" w:fill="auto"/>
            <w:vAlign w:val="center"/>
          </w:tcPr>
          <w:p w14:paraId="5023E10D" w14:textId="4E8D53EE" w:rsidR="005A6147" w:rsidRPr="00513851" w:rsidRDefault="005A6147" w:rsidP="005A6147">
            <w:pPr>
              <w:spacing w:before="60" w:after="60"/>
              <w:rPr>
                <w:rFonts w:ascii="Arial" w:hAnsi="Arial" w:cs="Arial"/>
                <w:color w:val="000000"/>
                <w:sz w:val="18"/>
                <w:szCs w:val="18"/>
              </w:rPr>
            </w:pPr>
            <w:r>
              <w:rPr>
                <w:rFonts w:ascii="Arial" w:hAnsi="Arial" w:cs="Arial"/>
                <w:b/>
                <w:bCs/>
                <w:color w:val="000000"/>
                <w:sz w:val="18"/>
                <w:szCs w:val="18"/>
              </w:rPr>
              <w:t>Total %</w:t>
            </w:r>
          </w:p>
        </w:tc>
        <w:tc>
          <w:tcPr>
            <w:tcW w:w="1038" w:type="dxa"/>
            <w:shd w:val="clear" w:color="auto" w:fill="auto"/>
            <w:vAlign w:val="center"/>
          </w:tcPr>
          <w:p w14:paraId="0B7D9D89" w14:textId="21D7E044"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32%</w:t>
            </w:r>
          </w:p>
        </w:tc>
        <w:tc>
          <w:tcPr>
            <w:tcW w:w="0" w:type="auto"/>
            <w:shd w:val="clear" w:color="auto" w:fill="auto"/>
            <w:vAlign w:val="center"/>
          </w:tcPr>
          <w:p w14:paraId="6D11387B" w14:textId="6B88A577"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29%</w:t>
            </w:r>
          </w:p>
        </w:tc>
        <w:tc>
          <w:tcPr>
            <w:tcW w:w="0" w:type="auto"/>
            <w:shd w:val="clear" w:color="auto" w:fill="auto"/>
            <w:vAlign w:val="center"/>
          </w:tcPr>
          <w:p w14:paraId="48B0AADD" w14:textId="737F6847"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21%</w:t>
            </w:r>
          </w:p>
        </w:tc>
        <w:tc>
          <w:tcPr>
            <w:tcW w:w="0" w:type="auto"/>
            <w:shd w:val="clear" w:color="auto" w:fill="auto"/>
            <w:vAlign w:val="center"/>
          </w:tcPr>
          <w:p w14:paraId="3C97B494" w14:textId="47EF13DF"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 </w:t>
            </w:r>
          </w:p>
        </w:tc>
        <w:tc>
          <w:tcPr>
            <w:tcW w:w="0" w:type="auto"/>
            <w:shd w:val="clear" w:color="auto" w:fill="auto"/>
            <w:vAlign w:val="center"/>
          </w:tcPr>
          <w:p w14:paraId="22F778DE" w14:textId="02891398" w:rsidR="005A6147" w:rsidRPr="00513851" w:rsidRDefault="005A6147" w:rsidP="005A6147">
            <w:pPr>
              <w:spacing w:before="60" w:after="60"/>
              <w:jc w:val="right"/>
              <w:rPr>
                <w:rFonts w:ascii="Arial" w:hAnsi="Arial" w:cs="Arial"/>
                <w:b/>
                <w:bCs/>
                <w:color w:val="000000"/>
                <w:sz w:val="18"/>
                <w:szCs w:val="18"/>
              </w:rPr>
            </w:pPr>
            <w:r>
              <w:rPr>
                <w:rFonts w:ascii="Arial" w:hAnsi="Arial" w:cs="Arial"/>
                <w:color w:val="000000"/>
                <w:sz w:val="18"/>
                <w:szCs w:val="18"/>
              </w:rPr>
              <w:t>82%</w:t>
            </w:r>
          </w:p>
        </w:tc>
        <w:tc>
          <w:tcPr>
            <w:tcW w:w="0" w:type="auto"/>
            <w:shd w:val="clear" w:color="auto" w:fill="auto"/>
            <w:vAlign w:val="center"/>
          </w:tcPr>
          <w:p w14:paraId="0AE4B418" w14:textId="197473D7"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18%</w:t>
            </w:r>
          </w:p>
        </w:tc>
        <w:tc>
          <w:tcPr>
            <w:tcW w:w="0" w:type="auto"/>
            <w:shd w:val="clear" w:color="auto" w:fill="auto"/>
            <w:vAlign w:val="center"/>
          </w:tcPr>
          <w:p w14:paraId="02DDAF39" w14:textId="69B9D822"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 </w:t>
            </w:r>
          </w:p>
        </w:tc>
        <w:tc>
          <w:tcPr>
            <w:tcW w:w="0" w:type="auto"/>
            <w:shd w:val="clear" w:color="auto" w:fill="auto"/>
            <w:vAlign w:val="center"/>
          </w:tcPr>
          <w:p w14:paraId="0D97E185" w14:textId="7BCD759D" w:rsidR="005A6147" w:rsidRPr="00513851" w:rsidRDefault="005A6147" w:rsidP="005A6147">
            <w:pPr>
              <w:spacing w:before="60" w:after="60"/>
              <w:jc w:val="right"/>
              <w:rPr>
                <w:rFonts w:ascii="Arial" w:hAnsi="Arial" w:cs="Arial"/>
                <w:b/>
                <w:bCs/>
                <w:color w:val="000000"/>
                <w:sz w:val="18"/>
                <w:szCs w:val="18"/>
              </w:rPr>
            </w:pPr>
            <w:r>
              <w:rPr>
                <w:rFonts w:ascii="Arial" w:hAnsi="Arial" w:cs="Arial"/>
                <w:color w:val="000000"/>
                <w:sz w:val="18"/>
                <w:szCs w:val="18"/>
              </w:rPr>
              <w:t>18%</w:t>
            </w:r>
          </w:p>
        </w:tc>
        <w:tc>
          <w:tcPr>
            <w:tcW w:w="0" w:type="auto"/>
            <w:shd w:val="clear" w:color="auto" w:fill="auto"/>
            <w:vAlign w:val="center"/>
          </w:tcPr>
          <w:p w14:paraId="16B36D8F" w14:textId="112288FA" w:rsidR="005A6147" w:rsidRPr="00513851" w:rsidRDefault="005A6147" w:rsidP="005A6147">
            <w:pPr>
              <w:spacing w:before="60" w:after="60"/>
              <w:jc w:val="right"/>
              <w:rPr>
                <w:rFonts w:ascii="Arial" w:hAnsi="Arial" w:cs="Arial"/>
                <w:b/>
                <w:bCs/>
                <w:color w:val="000000"/>
                <w:sz w:val="18"/>
                <w:szCs w:val="18"/>
              </w:rPr>
            </w:pPr>
            <w:r>
              <w:rPr>
                <w:rFonts w:ascii="Arial" w:hAnsi="Arial" w:cs="Arial"/>
                <w:color w:val="000000"/>
                <w:sz w:val="18"/>
                <w:szCs w:val="18"/>
              </w:rPr>
              <w:t>100%</w:t>
            </w:r>
          </w:p>
        </w:tc>
        <w:tc>
          <w:tcPr>
            <w:tcW w:w="0" w:type="auto"/>
            <w:shd w:val="clear" w:color="auto" w:fill="auto"/>
            <w:vAlign w:val="center"/>
          </w:tcPr>
          <w:p w14:paraId="7C7EC0F1" w14:textId="5BD83F56" w:rsidR="005A6147" w:rsidRPr="00513851" w:rsidRDefault="005A6147" w:rsidP="005A6147">
            <w:pPr>
              <w:spacing w:before="60" w:after="60"/>
              <w:jc w:val="right"/>
              <w:rPr>
                <w:rFonts w:ascii="Arial" w:hAnsi="Arial" w:cs="Arial"/>
                <w:color w:val="000000"/>
                <w:sz w:val="18"/>
                <w:szCs w:val="18"/>
              </w:rPr>
            </w:pPr>
            <w:r>
              <w:rPr>
                <w:rFonts w:ascii="Arial" w:hAnsi="Arial" w:cs="Arial"/>
                <w:color w:val="000000"/>
                <w:sz w:val="18"/>
                <w:szCs w:val="18"/>
              </w:rPr>
              <w:t> </w:t>
            </w:r>
          </w:p>
        </w:tc>
      </w:tr>
    </w:tbl>
    <w:p w14:paraId="0EFCB34B" w14:textId="77777777" w:rsidR="00610703" w:rsidRDefault="00207B32">
      <w:pPr>
        <w:spacing w:line="240" w:lineRule="auto"/>
        <w:rPr>
          <w:rFonts w:ascii="Arial" w:eastAsia="Arial" w:hAnsi="Arial" w:cs="Arial"/>
          <w:sz w:val="20"/>
          <w:szCs w:val="20"/>
        </w:rPr>
      </w:pPr>
      <w:r>
        <w:rPr>
          <w:rFonts w:ascii="Arial" w:eastAsia="Arial" w:hAnsi="Arial" w:cs="Arial"/>
          <w:sz w:val="20"/>
          <w:szCs w:val="20"/>
        </w:rPr>
        <w:t>Nota: En caso de aprobación de la propuesta, se solicitará la planificación anual de recursos comprometidos.</w:t>
      </w:r>
    </w:p>
    <w:p w14:paraId="4DD45B4C" w14:textId="77777777" w:rsidR="002E4EA9" w:rsidRDefault="002E4EA9">
      <w:pPr>
        <w:spacing w:line="240" w:lineRule="auto"/>
        <w:rPr>
          <w:rFonts w:ascii="Arial" w:eastAsia="Arial" w:hAnsi="Arial" w:cs="Arial"/>
          <w:sz w:val="20"/>
          <w:szCs w:val="20"/>
        </w:rPr>
      </w:pPr>
    </w:p>
    <w:p w14:paraId="54A845C0" w14:textId="77777777" w:rsidR="002E4EA9" w:rsidRPr="00E96D40" w:rsidRDefault="002E4EA9" w:rsidP="002E4EA9">
      <w:pPr>
        <w:pStyle w:val="paragraph"/>
        <w:spacing w:before="0" w:beforeAutospacing="0" w:after="0" w:afterAutospacing="0"/>
        <w:textAlignment w:val="baseline"/>
        <w:rPr>
          <w:rFonts w:ascii="Segoe UI" w:hAnsi="Segoe UI" w:cs="Segoe UI"/>
          <w:sz w:val="20"/>
          <w:szCs w:val="20"/>
        </w:rPr>
      </w:pPr>
      <w:r w:rsidRPr="00E96D40">
        <w:rPr>
          <w:rFonts w:ascii="Arial" w:hAnsi="Arial" w:cs="Arial"/>
          <w:sz w:val="20"/>
          <w:szCs w:val="20"/>
        </w:rPr>
        <w:t>Firma de jefatura de División de Educación Universitaria, en relación con cláusula vigésima del Convenio PFE:   </w:t>
      </w:r>
    </w:p>
    <w:p w14:paraId="5688CB6A"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6"/>
          <w:szCs w:val="16"/>
        </w:rPr>
        <w:t> </w:t>
      </w:r>
      <w:r>
        <w:rPr>
          <w:rStyle w:val="eop"/>
          <w:rFonts w:ascii="Arial" w:hAnsi="Arial" w:cs="Arial"/>
          <w:sz w:val="16"/>
          <w:szCs w:val="16"/>
        </w:rPr>
        <w:t> </w:t>
      </w:r>
    </w:p>
    <w:p w14:paraId="58F0743A"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1BA7C34B"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0DFBCF25"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10466914" w14:textId="77777777" w:rsidR="002E4EA9" w:rsidRDefault="002E4EA9" w:rsidP="002E4E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7839E54D"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18"/>
          <w:szCs w:val="18"/>
        </w:rPr>
        <w:t>_________________</w:t>
      </w:r>
      <w:r>
        <w:rPr>
          <w:rStyle w:val="normaltextrun"/>
          <w:rFonts w:ascii="Arial" w:hAnsi="Arial" w:cs="Arial"/>
          <w:sz w:val="18"/>
          <w:szCs w:val="18"/>
        </w:rPr>
        <w:t> </w:t>
      </w:r>
      <w:r>
        <w:rPr>
          <w:rStyle w:val="eop"/>
          <w:rFonts w:ascii="Arial" w:hAnsi="Arial" w:cs="Arial"/>
          <w:sz w:val="18"/>
          <w:szCs w:val="18"/>
        </w:rPr>
        <w:t> </w:t>
      </w:r>
    </w:p>
    <w:p w14:paraId="601EAE49"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18"/>
          <w:szCs w:val="18"/>
        </w:rPr>
        <w:t>María Elisa Zenteno Villa</w:t>
      </w:r>
      <w:r>
        <w:rPr>
          <w:rStyle w:val="normaltextrun"/>
          <w:rFonts w:ascii="Arial" w:hAnsi="Arial" w:cs="Arial"/>
          <w:sz w:val="18"/>
          <w:szCs w:val="18"/>
        </w:rPr>
        <w:t> </w:t>
      </w:r>
      <w:r>
        <w:rPr>
          <w:rStyle w:val="eop"/>
          <w:rFonts w:ascii="Arial" w:hAnsi="Arial" w:cs="Arial"/>
          <w:sz w:val="18"/>
          <w:szCs w:val="18"/>
        </w:rPr>
        <w:t> </w:t>
      </w:r>
    </w:p>
    <w:p w14:paraId="14111557"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18"/>
          <w:szCs w:val="18"/>
        </w:rPr>
        <w:t>Jefa División Educación Universitaria </w:t>
      </w:r>
      <w:r>
        <w:rPr>
          <w:rStyle w:val="eop"/>
          <w:rFonts w:ascii="Arial" w:hAnsi="Arial" w:cs="Arial"/>
          <w:sz w:val="18"/>
          <w:szCs w:val="18"/>
        </w:rPr>
        <w:t> </w:t>
      </w:r>
    </w:p>
    <w:p w14:paraId="6E6C76E1"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18"/>
          <w:szCs w:val="18"/>
        </w:rPr>
        <w:t>Subsecretaría Educación Superior </w:t>
      </w:r>
      <w:r>
        <w:rPr>
          <w:rStyle w:val="eop"/>
          <w:rFonts w:ascii="Arial" w:hAnsi="Arial" w:cs="Arial"/>
          <w:sz w:val="18"/>
          <w:szCs w:val="18"/>
        </w:rPr>
        <w:t> </w:t>
      </w:r>
    </w:p>
    <w:p w14:paraId="5219927E" w14:textId="77777777" w:rsidR="002E4EA9" w:rsidRDefault="002E4EA9" w:rsidP="002E4EA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18"/>
          <w:szCs w:val="18"/>
        </w:rPr>
        <w:t>Ministerio de Educación</w:t>
      </w:r>
      <w:r>
        <w:rPr>
          <w:rStyle w:val="eop"/>
          <w:rFonts w:ascii="Arial" w:hAnsi="Arial" w:cs="Arial"/>
          <w:sz w:val="18"/>
          <w:szCs w:val="18"/>
        </w:rPr>
        <w:t> </w:t>
      </w:r>
    </w:p>
    <w:p w14:paraId="5631EEF0" w14:textId="77777777" w:rsidR="002E4EA9" w:rsidRDefault="002E4EA9">
      <w:pPr>
        <w:spacing w:line="240" w:lineRule="auto"/>
        <w:rPr>
          <w:rFonts w:ascii="Arial" w:eastAsia="Arial" w:hAnsi="Arial" w:cs="Arial"/>
          <w:sz w:val="20"/>
          <w:szCs w:val="20"/>
        </w:rPr>
      </w:pPr>
    </w:p>
    <w:sectPr w:rsidR="002E4EA9">
      <w:headerReference w:type="default" r:id="rId13"/>
      <w:footerReference w:type="default" r:id="rId14"/>
      <w:pgSz w:w="15840" w:h="12240" w:orient="landscape"/>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7949D" w14:textId="77777777" w:rsidR="009C1A72" w:rsidRDefault="009C1A72">
      <w:pPr>
        <w:spacing w:after="0" w:line="240" w:lineRule="auto"/>
      </w:pPr>
      <w:r>
        <w:separator/>
      </w:r>
    </w:p>
  </w:endnote>
  <w:endnote w:type="continuationSeparator" w:id="0">
    <w:p w14:paraId="6B6085BC" w14:textId="77777777" w:rsidR="009C1A72" w:rsidRDefault="009C1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C3C9" w14:textId="5BADEF6F" w:rsidR="008A16E2" w:rsidRDefault="008A16E2">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24F3E">
      <w:rPr>
        <w:noProof/>
        <w:color w:val="000000"/>
      </w:rPr>
      <w:t>3</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0BF1" w14:textId="3AC75695" w:rsidR="008A16E2" w:rsidRDefault="008A16E2">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24F3E">
      <w:rPr>
        <w:noProof/>
        <w:color w:val="000000"/>
      </w:rPr>
      <w:t>19</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F7E89" w14:textId="77777777" w:rsidR="009C1A72" w:rsidRDefault="009C1A72">
      <w:pPr>
        <w:spacing w:after="0" w:line="240" w:lineRule="auto"/>
      </w:pPr>
      <w:r>
        <w:separator/>
      </w:r>
    </w:p>
  </w:footnote>
  <w:footnote w:type="continuationSeparator" w:id="0">
    <w:p w14:paraId="34392446" w14:textId="77777777" w:rsidR="009C1A72" w:rsidRDefault="009C1A72">
      <w:pPr>
        <w:spacing w:after="0" w:line="240" w:lineRule="auto"/>
      </w:pPr>
      <w:r>
        <w:continuationSeparator/>
      </w:r>
    </w:p>
  </w:footnote>
  <w:footnote w:id="1">
    <w:p w14:paraId="14FF9D4B"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Para el abordaje del presente capítulo es esencial la </w:t>
      </w:r>
      <w:r w:rsidRPr="00182E72">
        <w:rPr>
          <w:color w:val="000000"/>
          <w:sz w:val="18"/>
          <w:szCs w:val="18"/>
          <w:u w:val="single"/>
        </w:rPr>
        <w:t>consideración de antecedentes e información cualitativa y cuantitativa</w:t>
      </w:r>
      <w:r w:rsidRPr="00182E72">
        <w:rPr>
          <w:color w:val="000000"/>
          <w:sz w:val="18"/>
          <w:szCs w:val="18"/>
        </w:rPr>
        <w:t xml:space="preserve"> que aporte al diagnóstico y justificación de la iniciativa. </w:t>
      </w:r>
    </w:p>
  </w:footnote>
  <w:footnote w:id="2">
    <w:p w14:paraId="2D41F467"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Esta definición deberá posteriormente traducirse en objetivos específicos de la propuesta, y vincularse de forma coherente con los resultados esperados del proyecto.</w:t>
      </w:r>
    </w:p>
  </w:footnote>
  <w:footnote w:id="3">
    <w:p w14:paraId="5649E90F"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Identificación de </w:t>
      </w:r>
      <w:r w:rsidRPr="00182E72">
        <w:rPr>
          <w:color w:val="000000"/>
          <w:sz w:val="18"/>
          <w:szCs w:val="18"/>
          <w:u w:val="single"/>
        </w:rPr>
        <w:t>representantes institucionales responsables de la ejecución del proyecto</w:t>
      </w:r>
      <w:r w:rsidRPr="00182E72">
        <w:rPr>
          <w:color w:val="000000"/>
          <w:sz w:val="18"/>
          <w:szCs w:val="18"/>
        </w:rPr>
        <w:t xml:space="preserve">. En caso de proyecto en red temática, agregar identificación de actor y/o representante de institución externa participante. </w:t>
      </w:r>
    </w:p>
  </w:footnote>
  <w:footnote w:id="4">
    <w:p w14:paraId="6C7ED5E3"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Indicar tipo de participación y/o responsabilidades que asumirán representantes institucionales, pudiendo considerar ámbitos de gestión del proyecto o su vinculación con la implementación de objetivos específicos asociados, entre otros. </w:t>
      </w:r>
      <w:r w:rsidRPr="00182E72">
        <w:rPr>
          <w:color w:val="000000"/>
          <w:sz w:val="18"/>
          <w:szCs w:val="18"/>
          <w:u w:val="single"/>
        </w:rPr>
        <w:t>Puntualizar integrantes del Equipo Directivo</w:t>
      </w:r>
      <w:r w:rsidRPr="00182E72">
        <w:rPr>
          <w:color w:val="000000"/>
          <w:sz w:val="18"/>
          <w:szCs w:val="18"/>
        </w:rPr>
        <w:t>.</w:t>
      </w:r>
    </w:p>
  </w:footnote>
  <w:footnote w:id="5">
    <w:p w14:paraId="58E065D1"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Para cada caso, </w:t>
      </w:r>
      <w:r w:rsidRPr="00182E72">
        <w:rPr>
          <w:color w:val="000000"/>
          <w:sz w:val="18"/>
          <w:szCs w:val="18"/>
          <w:u w:val="single"/>
        </w:rPr>
        <w:t>la descripción de los mecanismos debe identificar representantes/actores responsables</w:t>
      </w:r>
      <w:r w:rsidRPr="00182E72">
        <w:rPr>
          <w:color w:val="000000"/>
          <w:sz w:val="18"/>
          <w:szCs w:val="18"/>
        </w:rPr>
        <w:t>, señalar la temporalidad con que se realiza o monitorea, e indicar productos o resultados involucrados.</w:t>
      </w:r>
    </w:p>
  </w:footnote>
  <w:footnote w:id="6">
    <w:p w14:paraId="33AEE29C" w14:textId="77777777" w:rsidR="008A16E2" w:rsidRPr="00182E72" w:rsidRDefault="008A16E2" w:rsidP="00182E72">
      <w:pPr>
        <w:pBdr>
          <w:top w:val="nil"/>
          <w:left w:val="nil"/>
          <w:bottom w:val="nil"/>
          <w:right w:val="nil"/>
          <w:between w:val="nil"/>
        </w:pBdr>
        <w:spacing w:after="0" w:line="240" w:lineRule="auto"/>
        <w:rPr>
          <w:color w:val="000000"/>
          <w:sz w:val="18"/>
          <w:szCs w:val="18"/>
        </w:rPr>
      </w:pPr>
      <w:r w:rsidRPr="00182E72">
        <w:rPr>
          <w:sz w:val="18"/>
          <w:szCs w:val="18"/>
          <w:vertAlign w:val="superscript"/>
        </w:rPr>
        <w:footnoteRef/>
      </w:r>
      <w:r w:rsidRPr="00182E72">
        <w:rPr>
          <w:color w:val="000000"/>
          <w:sz w:val="18"/>
          <w:szCs w:val="18"/>
        </w:rPr>
        <w:t xml:space="preserve"> Se recomienda un máximo de 5 objetivos específicos.</w:t>
      </w:r>
    </w:p>
  </w:footnote>
  <w:footnote w:id="7">
    <w:p w14:paraId="573852C9"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Refiere a logros, efectos concretos o elementos tangibles resultantes de la implementación secuencial de actividades propuestas por el proyecto y en asociación a los objetivos planteados. Pueden referirse a logros de índole material o cualitativo (manual, taller, docentes capacitados, </w:t>
      </w:r>
      <w:proofErr w:type="spellStart"/>
      <w:r w:rsidRPr="00182E72">
        <w:rPr>
          <w:color w:val="000000"/>
          <w:sz w:val="18"/>
          <w:szCs w:val="18"/>
        </w:rPr>
        <w:t>etc</w:t>
      </w:r>
      <w:proofErr w:type="spellEnd"/>
      <w:r w:rsidRPr="00182E72">
        <w:rPr>
          <w:color w:val="000000"/>
          <w:sz w:val="18"/>
          <w:szCs w:val="18"/>
        </w:rPr>
        <w:t>).</w:t>
      </w:r>
    </w:p>
  </w:footnote>
  <w:footnote w:id="8">
    <w:p w14:paraId="26CCDA3D" w14:textId="77777777" w:rsidR="008A16E2" w:rsidRPr="00182E72" w:rsidRDefault="008A16E2" w:rsidP="00182E72">
      <w:pPr>
        <w:spacing w:after="0" w:line="240" w:lineRule="auto"/>
        <w:jc w:val="both"/>
        <w:rPr>
          <w:sz w:val="18"/>
          <w:szCs w:val="18"/>
        </w:rPr>
      </w:pPr>
      <w:r w:rsidRPr="00182E72">
        <w:rPr>
          <w:sz w:val="18"/>
          <w:szCs w:val="18"/>
          <w:vertAlign w:val="superscript"/>
        </w:rPr>
        <w:footnoteRef/>
      </w:r>
      <w:r w:rsidRPr="00182E72">
        <w:rPr>
          <w:sz w:val="18"/>
          <w:szCs w:val="18"/>
        </w:rPr>
        <w:t xml:space="preserve"> Acciones clave que, en conjunto y de forma secuencial, permiten el cumplimiento de resultados y/o productos comprometidos. Deben responder a aspectos de pertinencia y coherencia entre sí. Para cada resultado considerar un </w:t>
      </w:r>
      <w:r w:rsidRPr="00182E72">
        <w:rPr>
          <w:sz w:val="18"/>
          <w:szCs w:val="18"/>
          <w:u w:val="single"/>
        </w:rPr>
        <w:t>máximo de 4 actividades</w:t>
      </w:r>
      <w:r w:rsidRPr="00182E72">
        <w:rPr>
          <w:sz w:val="18"/>
          <w:szCs w:val="18"/>
        </w:rPr>
        <w:t>.</w:t>
      </w:r>
    </w:p>
  </w:footnote>
  <w:footnote w:id="9">
    <w:p w14:paraId="1BDD1B3F"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Declarar </w:t>
      </w:r>
      <w:r w:rsidRPr="00182E72">
        <w:rPr>
          <w:color w:val="000000"/>
          <w:sz w:val="18"/>
          <w:szCs w:val="18"/>
          <w:u w:val="single"/>
        </w:rPr>
        <w:t>solo un plazo de cumplimiento para cada resultado o producto esperado</w:t>
      </w:r>
      <w:r w:rsidRPr="00182E72">
        <w:rPr>
          <w:color w:val="000000"/>
          <w:sz w:val="18"/>
          <w:szCs w:val="18"/>
        </w:rPr>
        <w:t xml:space="preserve">. Comprometer </w:t>
      </w:r>
      <w:r w:rsidRPr="00182E72">
        <w:rPr>
          <w:color w:val="000000"/>
          <w:sz w:val="18"/>
          <w:szCs w:val="18"/>
          <w:u w:val="single"/>
        </w:rPr>
        <w:t>al menos un resultado o producto por cada semestre de ejecución</w:t>
      </w:r>
      <w:r w:rsidRPr="00182E72">
        <w:rPr>
          <w:color w:val="000000"/>
          <w:sz w:val="18"/>
          <w:szCs w:val="18"/>
        </w:rPr>
        <w:t>.</w:t>
      </w:r>
    </w:p>
  </w:footnote>
  <w:footnote w:id="10">
    <w:p w14:paraId="0C6B0580"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Indicar </w:t>
      </w:r>
      <w:r w:rsidRPr="00182E72">
        <w:rPr>
          <w:color w:val="000000"/>
          <w:sz w:val="18"/>
          <w:szCs w:val="18"/>
          <w:u w:val="single"/>
        </w:rPr>
        <w:t>solo un medio de verificación</w:t>
      </w:r>
      <w:r w:rsidRPr="00182E72">
        <w:rPr>
          <w:color w:val="000000"/>
          <w:sz w:val="18"/>
          <w:szCs w:val="18"/>
        </w:rPr>
        <w:t xml:space="preserve"> preciso y concreto que permita acreditar el cumplimiento del resultado o producto comprometido. Identificar institución/unidad responsable de su emisión.</w:t>
      </w:r>
    </w:p>
  </w:footnote>
  <w:footnote w:id="11">
    <w:p w14:paraId="00BEA92A"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Formular indicadores que permitan dar cuenta, de forma sustantiva, de los aportes de la propuesta a los propósitos planteados. Los indicadores deben estar orientados a los propósitos del proyecto y que permitan hacer seguimiento de su avance. Se recomienda un </w:t>
      </w:r>
      <w:r w:rsidRPr="00182E72">
        <w:rPr>
          <w:color w:val="000000"/>
          <w:sz w:val="18"/>
          <w:szCs w:val="18"/>
          <w:u w:val="single"/>
        </w:rPr>
        <w:t>máximo de 10 indicadores totales</w:t>
      </w:r>
      <w:r w:rsidRPr="00182E72">
        <w:rPr>
          <w:color w:val="000000"/>
          <w:sz w:val="18"/>
          <w:szCs w:val="18"/>
        </w:rPr>
        <w:t xml:space="preserve">. </w:t>
      </w:r>
    </w:p>
  </w:footnote>
  <w:footnote w:id="12">
    <w:p w14:paraId="2D6C636F"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Considerar </w:t>
      </w:r>
      <w:r w:rsidRPr="00182E72">
        <w:rPr>
          <w:color w:val="000000"/>
          <w:sz w:val="18"/>
          <w:szCs w:val="18"/>
          <w:u w:val="single"/>
        </w:rPr>
        <w:t>al menos un indicador por objetivo</w:t>
      </w:r>
      <w:r w:rsidRPr="00182E72">
        <w:rPr>
          <w:color w:val="000000"/>
          <w:sz w:val="18"/>
          <w:szCs w:val="18"/>
        </w:rPr>
        <w:t>. Indicar número de objetivo específico vinculado.</w:t>
      </w:r>
    </w:p>
  </w:footnote>
  <w:footnote w:id="13">
    <w:p w14:paraId="322F757D"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Definición de línea base (LB) debe considerar promedio de 3 últimos períodos. En caso de no contar con datos deberá comprometerse la construcción de la LB durante el primer año de ejecución.  </w:t>
      </w:r>
    </w:p>
  </w:footnote>
  <w:footnote w:id="14">
    <w:p w14:paraId="61BB0B6C"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Indicar un medio de verificación preciso y concreto que dé cuenta directa del cumplimiento del indicador comprometido. Debe identificarse institución/unidad responsable de su emisión.</w:t>
      </w:r>
    </w:p>
  </w:footnote>
  <w:footnote w:id="15">
    <w:p w14:paraId="75B984C8"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Para su elaboración, guiarse por documento:</w:t>
      </w:r>
      <w:r w:rsidRPr="00182E72">
        <w:rPr>
          <w:b/>
          <w:i/>
          <w:color w:val="000000"/>
          <w:sz w:val="18"/>
          <w:szCs w:val="18"/>
        </w:rPr>
        <w:t xml:space="preserve"> “Descripción de Gastos DFI - 2023”</w:t>
      </w:r>
      <w:r w:rsidRPr="00182E72">
        <w:rPr>
          <w:color w:val="000000"/>
          <w:sz w:val="18"/>
          <w:szCs w:val="18"/>
        </w:rPr>
        <w:t xml:space="preserve">, adjunto a la presente convocatoria. </w:t>
      </w:r>
    </w:p>
  </w:footnote>
  <w:footnote w:id="16">
    <w:p w14:paraId="4C277FE3"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w:t>
      </w:r>
      <w:r w:rsidRPr="00182E72">
        <w:rPr>
          <w:color w:val="000000"/>
          <w:sz w:val="18"/>
          <w:szCs w:val="18"/>
          <w:u w:val="single"/>
        </w:rPr>
        <w:t>Identificar Objetivo Específico (OEX) y Resultado (RX) al que tributan gastos involucrados</w:t>
      </w:r>
      <w:r w:rsidRPr="00182E72">
        <w:rPr>
          <w:color w:val="000000"/>
          <w:sz w:val="18"/>
          <w:szCs w:val="18"/>
        </w:rPr>
        <w:t xml:space="preserve"> (según corresponda, podrán consignarse gastos de aporte transversal). Además, describir, a modo general y sucintamente, el gasto presupuestado para cada </w:t>
      </w:r>
      <w:proofErr w:type="spellStart"/>
      <w:r w:rsidRPr="00182E72">
        <w:rPr>
          <w:color w:val="000000"/>
          <w:sz w:val="18"/>
          <w:szCs w:val="18"/>
        </w:rPr>
        <w:t>subítems</w:t>
      </w:r>
      <w:proofErr w:type="spellEnd"/>
      <w:r w:rsidRPr="00182E72">
        <w:rPr>
          <w:color w:val="000000"/>
          <w:sz w:val="18"/>
          <w:szCs w:val="18"/>
        </w:rPr>
        <w:t>, en articulación con propósitos, estrategias y resultados esperados planteados en la iniciativa.</w:t>
      </w:r>
    </w:p>
  </w:footnote>
  <w:footnote w:id="17">
    <w:p w14:paraId="2261F59E" w14:textId="77777777" w:rsidR="008A16E2" w:rsidRPr="00182E72" w:rsidRDefault="008A16E2" w:rsidP="00182E72">
      <w:pPr>
        <w:pBdr>
          <w:top w:val="nil"/>
          <w:left w:val="nil"/>
          <w:bottom w:val="nil"/>
          <w:right w:val="nil"/>
          <w:between w:val="nil"/>
        </w:pBdr>
        <w:spacing w:after="0" w:line="240" w:lineRule="auto"/>
        <w:jc w:val="both"/>
        <w:rPr>
          <w:color w:val="000000"/>
          <w:sz w:val="18"/>
          <w:szCs w:val="18"/>
        </w:rPr>
      </w:pPr>
      <w:r w:rsidRPr="00182E72">
        <w:rPr>
          <w:sz w:val="18"/>
          <w:szCs w:val="18"/>
          <w:vertAlign w:val="superscript"/>
        </w:rPr>
        <w:footnoteRef/>
      </w:r>
      <w:r w:rsidRPr="00182E72">
        <w:rPr>
          <w:color w:val="000000"/>
          <w:sz w:val="18"/>
          <w:szCs w:val="18"/>
        </w:rPr>
        <w:t xml:space="preserve"> Refiere a la definición del aporte y asignación de recursos de cada universidad para el desarrollo de proyecto de 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1412" w14:textId="77777777" w:rsidR="008A16E2" w:rsidRDefault="008A16E2">
    <w:pPr>
      <w:spacing w:after="0" w:line="240" w:lineRule="auto"/>
      <w:jc w:val="right"/>
      <w:rPr>
        <w:color w:val="7F7F7F"/>
        <w:sz w:val="16"/>
        <w:szCs w:val="16"/>
      </w:rPr>
    </w:pPr>
    <w:r>
      <w:rPr>
        <w:color w:val="7F7F7F"/>
        <w:sz w:val="16"/>
        <w:szCs w:val="16"/>
      </w:rPr>
      <w:t>PROYECTO RED ESTRUCTURAL / RED TEMÁTICA</w:t>
    </w:r>
  </w:p>
  <w:p w14:paraId="525AC3DD" w14:textId="77777777" w:rsidR="008A16E2" w:rsidRDefault="008A16E2">
    <w:pPr>
      <w:spacing w:after="0" w:line="240" w:lineRule="auto"/>
      <w:jc w:val="right"/>
      <w:rPr>
        <w:color w:val="7F7F7F"/>
        <w:sz w:val="16"/>
        <w:szCs w:val="16"/>
      </w:rPr>
    </w:pPr>
    <w:r>
      <w:rPr>
        <w:color w:val="7F7F7F"/>
        <w:sz w:val="16"/>
        <w:szCs w:val="16"/>
      </w:rPr>
      <w:t>PLAN DE FORTALECIMIENTO UNIVERSIDADES ESTATALES 2023</w:t>
    </w:r>
  </w:p>
  <w:p w14:paraId="7F18E081" w14:textId="77777777" w:rsidR="008A16E2" w:rsidRDefault="008A16E2">
    <w:pPr>
      <w:pBdr>
        <w:top w:val="nil"/>
        <w:left w:val="nil"/>
        <w:bottom w:val="nil"/>
        <w:right w:val="nil"/>
        <w:between w:val="nil"/>
      </w:pBdr>
      <w:tabs>
        <w:tab w:val="center" w:pos="4419"/>
        <w:tab w:val="right" w:pos="8838"/>
      </w:tabs>
      <w:spacing w:after="0" w:line="240" w:lineRule="auto"/>
      <w:jc w:val="right"/>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E2915" w14:textId="77777777" w:rsidR="008A16E2" w:rsidRDefault="008A16E2">
    <w:pPr>
      <w:spacing w:after="0" w:line="240" w:lineRule="auto"/>
      <w:jc w:val="right"/>
      <w:rPr>
        <w:color w:val="7F7F7F"/>
        <w:sz w:val="16"/>
        <w:szCs w:val="16"/>
      </w:rPr>
    </w:pPr>
    <w:r>
      <w:rPr>
        <w:color w:val="7F7F7F"/>
        <w:sz w:val="16"/>
        <w:szCs w:val="16"/>
      </w:rPr>
      <w:t>PROYECTO RED ESTRUCTURAL - RED TEMÁTICA 2023</w:t>
    </w:r>
  </w:p>
  <w:p w14:paraId="38BAE239" w14:textId="77777777" w:rsidR="008A16E2" w:rsidRDefault="008A16E2">
    <w:pPr>
      <w:spacing w:after="0" w:line="240" w:lineRule="auto"/>
      <w:jc w:val="right"/>
      <w:rPr>
        <w:color w:val="7F7F7F"/>
        <w:sz w:val="16"/>
        <w:szCs w:val="16"/>
      </w:rPr>
    </w:pPr>
    <w:r>
      <w:rPr>
        <w:color w:val="7F7F7F"/>
        <w:sz w:val="16"/>
        <w:szCs w:val="16"/>
      </w:rPr>
      <w:t>PLAN DE FORTALECIMIENTO UNIVERSIDADES ESTATALES</w:t>
    </w:r>
  </w:p>
  <w:p w14:paraId="74856524" w14:textId="77777777" w:rsidR="008A16E2" w:rsidRDefault="008A16E2">
    <w:pPr>
      <w:pBdr>
        <w:top w:val="nil"/>
        <w:left w:val="nil"/>
        <w:bottom w:val="nil"/>
        <w:right w:val="nil"/>
        <w:between w:val="nil"/>
      </w:pBdr>
      <w:tabs>
        <w:tab w:val="center" w:pos="4419"/>
        <w:tab w:val="right" w:pos="8838"/>
      </w:tabs>
      <w:spacing w:after="0" w:line="240" w:lineRule="auto"/>
      <w:jc w:val="righ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A5EFC"/>
    <w:multiLevelType w:val="multilevel"/>
    <w:tmpl w:val="4A0888B2"/>
    <w:lvl w:ilvl="0">
      <w:start w:val="1"/>
      <w:numFmt w:val="upperRoman"/>
      <w:lvlText w:val="%1."/>
      <w:lvlJc w:val="righ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5B670C5"/>
    <w:multiLevelType w:val="multilevel"/>
    <w:tmpl w:val="0BC25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022F7C"/>
    <w:multiLevelType w:val="multilevel"/>
    <w:tmpl w:val="E182F234"/>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0A27000"/>
    <w:multiLevelType w:val="multilevel"/>
    <w:tmpl w:val="18BA1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C497BDA"/>
    <w:multiLevelType w:val="multilevel"/>
    <w:tmpl w:val="779899AE"/>
    <w:lvl w:ilvl="0">
      <w:start w:val="1"/>
      <w:numFmt w:val="lowerLetter"/>
      <w:lvlText w:val="%1."/>
      <w:lvlJc w:val="left"/>
      <w:pPr>
        <w:ind w:left="1080" w:hanging="360"/>
      </w:pPr>
      <w:rPr>
        <w:rFonts w:ascii="Arial" w:eastAsia="Arial" w:hAnsi="Arial" w:cs="Arial"/>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3DE12628"/>
    <w:multiLevelType w:val="multilevel"/>
    <w:tmpl w:val="FB103C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1D40BBC"/>
    <w:multiLevelType w:val="multilevel"/>
    <w:tmpl w:val="CDC0D53E"/>
    <w:lvl w:ilvl="0">
      <w:start w:val="2"/>
      <w:numFmt w:val="lowerLetter"/>
      <w:lvlText w:val="%1."/>
      <w:lvlJc w:val="left"/>
      <w:pPr>
        <w:ind w:left="1094" w:hanging="360"/>
      </w:pPr>
      <w:rPr>
        <w:b/>
        <w:color w:val="000000"/>
      </w:rPr>
    </w:lvl>
    <w:lvl w:ilvl="1">
      <w:start w:val="1"/>
      <w:numFmt w:val="lowerLetter"/>
      <w:lvlText w:val="%2."/>
      <w:lvlJc w:val="left"/>
      <w:pPr>
        <w:ind w:left="1814" w:hanging="360"/>
      </w:pPr>
    </w:lvl>
    <w:lvl w:ilvl="2">
      <w:start w:val="1"/>
      <w:numFmt w:val="lowerRoman"/>
      <w:lvlText w:val="%3."/>
      <w:lvlJc w:val="right"/>
      <w:pPr>
        <w:ind w:left="2534" w:hanging="180"/>
      </w:pPr>
    </w:lvl>
    <w:lvl w:ilvl="3">
      <w:start w:val="1"/>
      <w:numFmt w:val="decimal"/>
      <w:lvlText w:val="%4."/>
      <w:lvlJc w:val="left"/>
      <w:pPr>
        <w:ind w:left="3254" w:hanging="360"/>
      </w:pPr>
    </w:lvl>
    <w:lvl w:ilvl="4">
      <w:start w:val="1"/>
      <w:numFmt w:val="lowerLetter"/>
      <w:lvlText w:val="%5."/>
      <w:lvlJc w:val="left"/>
      <w:pPr>
        <w:ind w:left="3974" w:hanging="360"/>
      </w:pPr>
    </w:lvl>
    <w:lvl w:ilvl="5">
      <w:start w:val="1"/>
      <w:numFmt w:val="lowerRoman"/>
      <w:lvlText w:val="%6."/>
      <w:lvlJc w:val="right"/>
      <w:pPr>
        <w:ind w:left="4694" w:hanging="180"/>
      </w:pPr>
    </w:lvl>
    <w:lvl w:ilvl="6">
      <w:start w:val="1"/>
      <w:numFmt w:val="decimal"/>
      <w:lvlText w:val="%7."/>
      <w:lvlJc w:val="left"/>
      <w:pPr>
        <w:ind w:left="5414" w:hanging="360"/>
      </w:pPr>
    </w:lvl>
    <w:lvl w:ilvl="7">
      <w:start w:val="1"/>
      <w:numFmt w:val="lowerLetter"/>
      <w:lvlText w:val="%8."/>
      <w:lvlJc w:val="left"/>
      <w:pPr>
        <w:ind w:left="6134" w:hanging="360"/>
      </w:pPr>
    </w:lvl>
    <w:lvl w:ilvl="8">
      <w:start w:val="1"/>
      <w:numFmt w:val="lowerRoman"/>
      <w:lvlText w:val="%9."/>
      <w:lvlJc w:val="right"/>
      <w:pPr>
        <w:ind w:left="6854" w:hanging="180"/>
      </w:pPr>
    </w:lvl>
  </w:abstractNum>
  <w:abstractNum w:abstractNumId="7" w15:restartNumberingAfterBreak="0">
    <w:nsid w:val="57C7271B"/>
    <w:multiLevelType w:val="multilevel"/>
    <w:tmpl w:val="CFB4AF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B3667D3"/>
    <w:multiLevelType w:val="multilevel"/>
    <w:tmpl w:val="8BEE9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E774952"/>
    <w:multiLevelType w:val="multilevel"/>
    <w:tmpl w:val="1D1E9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5E76790"/>
    <w:multiLevelType w:val="multilevel"/>
    <w:tmpl w:val="937EF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514900"/>
    <w:multiLevelType w:val="multilevel"/>
    <w:tmpl w:val="AD18E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E305D84"/>
    <w:multiLevelType w:val="multilevel"/>
    <w:tmpl w:val="D75ED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7242387">
    <w:abstractNumId w:val="4"/>
  </w:num>
  <w:num w:numId="2" w16cid:durableId="229659580">
    <w:abstractNumId w:val="9"/>
  </w:num>
  <w:num w:numId="3" w16cid:durableId="2125071663">
    <w:abstractNumId w:val="1"/>
  </w:num>
  <w:num w:numId="4" w16cid:durableId="1917275085">
    <w:abstractNumId w:val="0"/>
  </w:num>
  <w:num w:numId="5" w16cid:durableId="641353086">
    <w:abstractNumId w:val="11"/>
  </w:num>
  <w:num w:numId="6" w16cid:durableId="1881697475">
    <w:abstractNumId w:val="6"/>
  </w:num>
  <w:num w:numId="7" w16cid:durableId="552234709">
    <w:abstractNumId w:val="7"/>
  </w:num>
  <w:num w:numId="8" w16cid:durableId="1437093192">
    <w:abstractNumId w:val="10"/>
  </w:num>
  <w:num w:numId="9" w16cid:durableId="964194909">
    <w:abstractNumId w:val="12"/>
  </w:num>
  <w:num w:numId="10" w16cid:durableId="87628641">
    <w:abstractNumId w:val="2"/>
  </w:num>
  <w:num w:numId="11" w16cid:durableId="1130326036">
    <w:abstractNumId w:val="3"/>
  </w:num>
  <w:num w:numId="12" w16cid:durableId="1285110962">
    <w:abstractNumId w:val="5"/>
  </w:num>
  <w:num w:numId="13" w16cid:durableId="283802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703"/>
    <w:rsid w:val="00017A4D"/>
    <w:rsid w:val="00040587"/>
    <w:rsid w:val="00055617"/>
    <w:rsid w:val="0006606B"/>
    <w:rsid w:val="00096A1B"/>
    <w:rsid w:val="000C5052"/>
    <w:rsid w:val="000D42DA"/>
    <w:rsid w:val="00104430"/>
    <w:rsid w:val="0014348F"/>
    <w:rsid w:val="00182E72"/>
    <w:rsid w:val="00183BB5"/>
    <w:rsid w:val="001C6A76"/>
    <w:rsid w:val="001E5E9E"/>
    <w:rsid w:val="00207A0F"/>
    <w:rsid w:val="00207B32"/>
    <w:rsid w:val="00227A9C"/>
    <w:rsid w:val="00272504"/>
    <w:rsid w:val="002E2F23"/>
    <w:rsid w:val="002E3435"/>
    <w:rsid w:val="002E4EA9"/>
    <w:rsid w:val="002F693F"/>
    <w:rsid w:val="0030026C"/>
    <w:rsid w:val="00352E99"/>
    <w:rsid w:val="003C6950"/>
    <w:rsid w:val="003D5B1D"/>
    <w:rsid w:val="0040692B"/>
    <w:rsid w:val="00410BD1"/>
    <w:rsid w:val="004315D5"/>
    <w:rsid w:val="0047511C"/>
    <w:rsid w:val="00513851"/>
    <w:rsid w:val="0054561F"/>
    <w:rsid w:val="005A1BE1"/>
    <w:rsid w:val="005A2440"/>
    <w:rsid w:val="005A6147"/>
    <w:rsid w:val="005B6EFC"/>
    <w:rsid w:val="005C7D18"/>
    <w:rsid w:val="006003FC"/>
    <w:rsid w:val="00610703"/>
    <w:rsid w:val="00624F3E"/>
    <w:rsid w:val="00652E33"/>
    <w:rsid w:val="00666855"/>
    <w:rsid w:val="006712A5"/>
    <w:rsid w:val="00700736"/>
    <w:rsid w:val="007B0DDF"/>
    <w:rsid w:val="007C298D"/>
    <w:rsid w:val="007D1F4A"/>
    <w:rsid w:val="00854F0D"/>
    <w:rsid w:val="008A16E2"/>
    <w:rsid w:val="008A776F"/>
    <w:rsid w:val="00920E15"/>
    <w:rsid w:val="00940330"/>
    <w:rsid w:val="00996486"/>
    <w:rsid w:val="009C1A72"/>
    <w:rsid w:val="009C4E19"/>
    <w:rsid w:val="00A02EF4"/>
    <w:rsid w:val="00AE2AB4"/>
    <w:rsid w:val="00AF0331"/>
    <w:rsid w:val="00B12A65"/>
    <w:rsid w:val="00B6741C"/>
    <w:rsid w:val="00BF434F"/>
    <w:rsid w:val="00C4736D"/>
    <w:rsid w:val="00C635FF"/>
    <w:rsid w:val="00C73BAA"/>
    <w:rsid w:val="00CA4263"/>
    <w:rsid w:val="00CB0600"/>
    <w:rsid w:val="00CD5B59"/>
    <w:rsid w:val="00CF0BFB"/>
    <w:rsid w:val="00E131D5"/>
    <w:rsid w:val="00E55139"/>
    <w:rsid w:val="00E87E7D"/>
    <w:rsid w:val="00EA7734"/>
    <w:rsid w:val="00EB64B0"/>
    <w:rsid w:val="00ED3481"/>
    <w:rsid w:val="00EE565C"/>
    <w:rsid w:val="00EF14D7"/>
    <w:rsid w:val="00F649F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9A4A4"/>
  <w15:docId w15:val="{F7A222F3-3018-405A-AA0F-988DFC2A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766"/>
  </w:style>
  <w:style w:type="paragraph" w:styleId="Ttulo1">
    <w:name w:val="heading 1"/>
    <w:basedOn w:val="Normal"/>
    <w:next w:val="Normal"/>
    <w:link w:val="Ttulo1Car"/>
    <w:uiPriority w:val="9"/>
    <w:qFormat/>
    <w:rsid w:val="00F90905"/>
    <w:pPr>
      <w:keepNext/>
      <w:keepLines/>
      <w:spacing w:before="240" w:after="0"/>
      <w:outlineLvl w:val="0"/>
    </w:pPr>
    <w:rPr>
      <w:rFonts w:eastAsiaTheme="majorEastAsia" w:cstheme="majorBidi"/>
      <w:color w:val="2F5496" w:themeColor="accent1" w:themeShade="BF"/>
      <w:sz w:val="28"/>
      <w:szCs w:val="32"/>
    </w:rPr>
  </w:style>
  <w:style w:type="paragraph" w:styleId="Ttulo2">
    <w:name w:val="heading 2"/>
    <w:basedOn w:val="Normal"/>
    <w:next w:val="Normal"/>
    <w:link w:val="Ttulo2Car"/>
    <w:uiPriority w:val="9"/>
    <w:semiHidden/>
    <w:unhideWhenUsed/>
    <w:qFormat/>
    <w:rsid w:val="00F90905"/>
    <w:pPr>
      <w:keepNext/>
      <w:keepLines/>
      <w:spacing w:before="40" w:after="0"/>
      <w:outlineLvl w:val="1"/>
    </w:pPr>
    <w:rPr>
      <w:rFonts w:eastAsiaTheme="majorEastAsia" w:cstheme="majorBidi"/>
      <w:color w:val="2E74B5" w:themeColor="accent5" w:themeShade="BF"/>
      <w:sz w:val="24"/>
      <w:szCs w:val="28"/>
    </w:rPr>
  </w:style>
  <w:style w:type="paragraph" w:styleId="Ttulo3">
    <w:name w:val="heading 3"/>
    <w:basedOn w:val="Normal"/>
    <w:next w:val="Normal"/>
    <w:link w:val="Ttulo3Car"/>
    <w:uiPriority w:val="9"/>
    <w:semiHidden/>
    <w:unhideWhenUsed/>
    <w:qFormat/>
    <w:rsid w:val="00F90905"/>
    <w:pPr>
      <w:keepNext/>
      <w:keepLines/>
      <w:spacing w:before="40" w:after="0"/>
      <w:outlineLvl w:val="2"/>
    </w:pPr>
    <w:rPr>
      <w:rFonts w:eastAsiaTheme="majorEastAsia" w:cstheme="majorBidi"/>
      <w:color w:val="4472C4" w:themeColor="accent1"/>
      <w:szCs w:val="24"/>
    </w:rPr>
  </w:style>
  <w:style w:type="paragraph" w:styleId="Ttulo4">
    <w:name w:val="heading 4"/>
    <w:basedOn w:val="Normal"/>
    <w:next w:val="Normal"/>
    <w:link w:val="Ttulo4Car"/>
    <w:uiPriority w:val="9"/>
    <w:semiHidden/>
    <w:unhideWhenUsed/>
    <w:qFormat/>
    <w:rsid w:val="00F90905"/>
    <w:pPr>
      <w:keepNext/>
      <w:keepLines/>
      <w:spacing w:before="40" w:after="0"/>
      <w:outlineLvl w:val="3"/>
    </w:pPr>
    <w:rPr>
      <w:i/>
      <w:iCs/>
    </w:rPr>
  </w:style>
  <w:style w:type="paragraph" w:styleId="Ttulo5">
    <w:name w:val="heading 5"/>
    <w:basedOn w:val="Normal"/>
    <w:next w:val="Normal"/>
    <w:link w:val="Ttulo5Car"/>
    <w:uiPriority w:val="9"/>
    <w:semiHidden/>
    <w:unhideWhenUsed/>
    <w:qFormat/>
    <w:rsid w:val="00F90905"/>
    <w:pPr>
      <w:keepNext/>
      <w:keepLines/>
      <w:spacing w:before="40" w:after="0"/>
      <w:outlineLvl w:val="4"/>
    </w:pPr>
    <w:rPr>
      <w:color w:val="404040" w:themeColor="text1" w:themeTint="BF"/>
    </w:rPr>
  </w:style>
  <w:style w:type="paragraph" w:styleId="Ttulo6">
    <w:name w:val="heading 6"/>
    <w:basedOn w:val="Normal"/>
    <w:next w:val="Normal"/>
    <w:link w:val="Ttulo6Car"/>
    <w:uiPriority w:val="9"/>
    <w:semiHidden/>
    <w:unhideWhenUsed/>
    <w:qFormat/>
    <w:rsid w:val="00F90905"/>
    <w:pPr>
      <w:keepNext/>
      <w:keepLines/>
      <w:spacing w:before="40" w:after="0"/>
      <w:outlineLvl w:val="5"/>
    </w:pPr>
  </w:style>
  <w:style w:type="paragraph" w:styleId="Ttulo7">
    <w:name w:val="heading 7"/>
    <w:basedOn w:val="Normal"/>
    <w:next w:val="Normal"/>
    <w:link w:val="Ttulo7Car"/>
    <w:uiPriority w:val="9"/>
    <w:semiHidden/>
    <w:unhideWhenUsed/>
    <w:qFormat/>
    <w:rsid w:val="00F90905"/>
    <w:pPr>
      <w:keepNext/>
      <w:keepLines/>
      <w:spacing w:before="40" w:after="0"/>
      <w:outlineLvl w:val="6"/>
    </w:pPr>
    <w:rPr>
      <w:rFonts w:asciiTheme="majorHAnsi" w:eastAsiaTheme="majorEastAsia" w:hAnsiTheme="majorHAnsi" w:cstheme="majorBidi"/>
      <w:i/>
      <w:iCs/>
    </w:rPr>
  </w:style>
  <w:style w:type="paragraph" w:styleId="Ttulo8">
    <w:name w:val="heading 8"/>
    <w:basedOn w:val="Normal"/>
    <w:next w:val="Normal"/>
    <w:link w:val="Ttulo8Car"/>
    <w:uiPriority w:val="9"/>
    <w:semiHidden/>
    <w:unhideWhenUsed/>
    <w:qFormat/>
    <w:rsid w:val="00F90905"/>
    <w:pPr>
      <w:keepNext/>
      <w:keepLines/>
      <w:spacing w:before="40" w:after="0"/>
      <w:outlineLvl w:val="7"/>
    </w:pPr>
    <w:rPr>
      <w:color w:val="262626" w:themeColor="text1" w:themeTint="D9"/>
      <w:sz w:val="21"/>
      <w:szCs w:val="21"/>
    </w:rPr>
  </w:style>
  <w:style w:type="paragraph" w:styleId="Ttulo9">
    <w:name w:val="heading 9"/>
    <w:basedOn w:val="Normal"/>
    <w:next w:val="Normal"/>
    <w:link w:val="Ttulo9Car"/>
    <w:uiPriority w:val="9"/>
    <w:semiHidden/>
    <w:unhideWhenUsed/>
    <w:qFormat/>
    <w:rsid w:val="00F9090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F90905"/>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table" w:styleId="Tablaconcuadrcula">
    <w:name w:val="Table Grid"/>
    <w:basedOn w:val="Tablanormal"/>
    <w:uiPriority w:val="59"/>
    <w:rsid w:val="00FB4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FB477D"/>
    <w:pPr>
      <w:ind w:left="720"/>
      <w:contextualSpacing/>
    </w:pPr>
  </w:style>
  <w:style w:type="paragraph" w:styleId="Textonotapie">
    <w:name w:val="footnote text"/>
    <w:basedOn w:val="Normal"/>
    <w:link w:val="TextonotapieCar"/>
    <w:uiPriority w:val="99"/>
    <w:unhideWhenUsed/>
    <w:rsid w:val="00F206D7"/>
    <w:pPr>
      <w:spacing w:after="0" w:line="240" w:lineRule="auto"/>
    </w:pPr>
    <w:rPr>
      <w:sz w:val="20"/>
      <w:szCs w:val="20"/>
    </w:rPr>
  </w:style>
  <w:style w:type="character" w:customStyle="1" w:styleId="TextonotapieCar">
    <w:name w:val="Texto nota pie Car"/>
    <w:basedOn w:val="Fuentedeprrafopredeter"/>
    <w:link w:val="Textonotapie"/>
    <w:uiPriority w:val="99"/>
    <w:rsid w:val="00F206D7"/>
    <w:rPr>
      <w:sz w:val="20"/>
      <w:szCs w:val="20"/>
    </w:rPr>
  </w:style>
  <w:style w:type="character" w:styleId="Refdenotaalpie">
    <w:name w:val="footnote reference"/>
    <w:basedOn w:val="Fuentedeprrafopredeter"/>
    <w:uiPriority w:val="99"/>
    <w:semiHidden/>
    <w:unhideWhenUsed/>
    <w:rsid w:val="00F206D7"/>
    <w:rPr>
      <w:vertAlign w:val="superscript"/>
    </w:rPr>
  </w:style>
  <w:style w:type="character" w:customStyle="1" w:styleId="Ttulo1Car">
    <w:name w:val="Título 1 Car"/>
    <w:basedOn w:val="Fuentedeprrafopredeter"/>
    <w:link w:val="Ttulo1"/>
    <w:uiPriority w:val="9"/>
    <w:rsid w:val="00F90905"/>
    <w:rPr>
      <w:rFonts w:eastAsiaTheme="majorEastAsia" w:cstheme="majorBidi"/>
      <w:color w:val="2F5496" w:themeColor="accent1" w:themeShade="BF"/>
      <w:sz w:val="28"/>
      <w:szCs w:val="32"/>
    </w:rPr>
  </w:style>
  <w:style w:type="character" w:styleId="Hipervnculo">
    <w:name w:val="Hyperlink"/>
    <w:basedOn w:val="Fuentedeprrafopredeter"/>
    <w:uiPriority w:val="99"/>
    <w:unhideWhenUsed/>
    <w:rsid w:val="00FF0C67"/>
    <w:rPr>
      <w:color w:val="0563C1" w:themeColor="hyperlink"/>
      <w:u w:val="single"/>
    </w:rPr>
  </w:style>
  <w:style w:type="character" w:customStyle="1" w:styleId="Mencinsinresolver1">
    <w:name w:val="Mención sin resolver1"/>
    <w:basedOn w:val="Fuentedeprrafopredeter"/>
    <w:uiPriority w:val="99"/>
    <w:semiHidden/>
    <w:unhideWhenUsed/>
    <w:rsid w:val="00FF0C67"/>
    <w:rPr>
      <w:color w:val="605E5C"/>
      <w:shd w:val="clear" w:color="auto" w:fill="E1DFDD"/>
    </w:rPr>
  </w:style>
  <w:style w:type="character" w:styleId="Hipervnculovisitado">
    <w:name w:val="FollowedHyperlink"/>
    <w:basedOn w:val="Fuentedeprrafopredeter"/>
    <w:uiPriority w:val="99"/>
    <w:semiHidden/>
    <w:unhideWhenUsed/>
    <w:rsid w:val="00FF0C67"/>
    <w:rPr>
      <w:color w:val="954F72" w:themeColor="followedHyperlink"/>
      <w:u w:val="single"/>
    </w:rPr>
  </w:style>
  <w:style w:type="paragraph" w:styleId="Textodeglobo">
    <w:name w:val="Balloon Text"/>
    <w:basedOn w:val="Normal"/>
    <w:link w:val="TextodegloboCar"/>
    <w:uiPriority w:val="99"/>
    <w:semiHidden/>
    <w:unhideWhenUsed/>
    <w:rsid w:val="005841C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41C2"/>
    <w:rPr>
      <w:rFonts w:ascii="Segoe UI" w:hAnsi="Segoe UI" w:cs="Segoe UI"/>
      <w:sz w:val="18"/>
      <w:szCs w:val="18"/>
    </w:rPr>
  </w:style>
  <w:style w:type="paragraph" w:styleId="Fecha">
    <w:name w:val="Date"/>
    <w:basedOn w:val="Normal"/>
    <w:next w:val="Normal"/>
    <w:link w:val="FechaCar"/>
    <w:uiPriority w:val="99"/>
    <w:semiHidden/>
    <w:unhideWhenUsed/>
    <w:rsid w:val="006C1AE9"/>
  </w:style>
  <w:style w:type="character" w:customStyle="1" w:styleId="FechaCar">
    <w:name w:val="Fecha Car"/>
    <w:basedOn w:val="Fuentedeprrafopredeter"/>
    <w:link w:val="Fecha"/>
    <w:uiPriority w:val="99"/>
    <w:semiHidden/>
    <w:rsid w:val="006C1AE9"/>
  </w:style>
  <w:style w:type="character" w:customStyle="1" w:styleId="Ttulo2Car">
    <w:name w:val="Título 2 Car"/>
    <w:basedOn w:val="Fuentedeprrafopredeter"/>
    <w:link w:val="Ttulo2"/>
    <w:uiPriority w:val="9"/>
    <w:rsid w:val="00F90905"/>
    <w:rPr>
      <w:rFonts w:eastAsiaTheme="majorEastAsia" w:cstheme="majorBidi"/>
      <w:color w:val="2E74B5" w:themeColor="accent5" w:themeShade="BF"/>
      <w:sz w:val="24"/>
      <w:szCs w:val="28"/>
    </w:rPr>
  </w:style>
  <w:style w:type="character" w:customStyle="1" w:styleId="Ttulo3Car">
    <w:name w:val="Título 3 Car"/>
    <w:basedOn w:val="Fuentedeprrafopredeter"/>
    <w:link w:val="Ttulo3"/>
    <w:uiPriority w:val="9"/>
    <w:rsid w:val="00F90905"/>
    <w:rPr>
      <w:rFonts w:eastAsiaTheme="majorEastAsia" w:cstheme="majorBidi"/>
      <w:color w:val="4472C4" w:themeColor="accent1"/>
      <w:szCs w:val="24"/>
    </w:rPr>
  </w:style>
  <w:style w:type="character" w:customStyle="1" w:styleId="Ttulo4Car">
    <w:name w:val="Título 4 Car"/>
    <w:basedOn w:val="Fuentedeprrafopredeter"/>
    <w:link w:val="Ttulo4"/>
    <w:uiPriority w:val="9"/>
    <w:rsid w:val="00F90905"/>
    <w:rPr>
      <w:i/>
      <w:iCs/>
    </w:rPr>
  </w:style>
  <w:style w:type="character" w:customStyle="1" w:styleId="Ttulo5Car">
    <w:name w:val="Título 5 Car"/>
    <w:basedOn w:val="Fuentedeprrafopredeter"/>
    <w:link w:val="Ttulo5"/>
    <w:uiPriority w:val="9"/>
    <w:semiHidden/>
    <w:rsid w:val="00F90905"/>
    <w:rPr>
      <w:color w:val="404040" w:themeColor="text1" w:themeTint="BF"/>
    </w:rPr>
  </w:style>
  <w:style w:type="character" w:customStyle="1" w:styleId="Ttulo6Car">
    <w:name w:val="Título 6 Car"/>
    <w:basedOn w:val="Fuentedeprrafopredeter"/>
    <w:link w:val="Ttulo6"/>
    <w:uiPriority w:val="9"/>
    <w:semiHidden/>
    <w:rsid w:val="00F90905"/>
  </w:style>
  <w:style w:type="character" w:customStyle="1" w:styleId="Ttulo7Car">
    <w:name w:val="Título 7 Car"/>
    <w:basedOn w:val="Fuentedeprrafopredeter"/>
    <w:link w:val="Ttulo7"/>
    <w:uiPriority w:val="9"/>
    <w:semiHidden/>
    <w:rsid w:val="00F90905"/>
    <w:rPr>
      <w:rFonts w:asciiTheme="majorHAnsi" w:eastAsiaTheme="majorEastAsia" w:hAnsiTheme="majorHAnsi" w:cstheme="majorBidi"/>
      <w:i/>
      <w:iCs/>
    </w:rPr>
  </w:style>
  <w:style w:type="character" w:customStyle="1" w:styleId="Ttulo8Car">
    <w:name w:val="Título 8 Car"/>
    <w:basedOn w:val="Fuentedeprrafopredeter"/>
    <w:link w:val="Ttulo8"/>
    <w:uiPriority w:val="9"/>
    <w:semiHidden/>
    <w:rsid w:val="00F90905"/>
    <w:rPr>
      <w:color w:val="262626" w:themeColor="text1" w:themeTint="D9"/>
      <w:sz w:val="21"/>
      <w:szCs w:val="21"/>
    </w:rPr>
  </w:style>
  <w:style w:type="character" w:customStyle="1" w:styleId="Ttulo9Car">
    <w:name w:val="Título 9 Car"/>
    <w:basedOn w:val="Fuentedeprrafopredeter"/>
    <w:link w:val="Ttulo9"/>
    <w:uiPriority w:val="9"/>
    <w:semiHidden/>
    <w:rsid w:val="00F90905"/>
    <w:rPr>
      <w:rFonts w:asciiTheme="majorHAnsi" w:eastAsiaTheme="majorEastAsia" w:hAnsiTheme="majorHAnsi" w:cstheme="majorBidi"/>
      <w:i/>
      <w:iCs/>
      <w:color w:val="262626" w:themeColor="text1" w:themeTint="D9"/>
      <w:sz w:val="21"/>
      <w:szCs w:val="21"/>
    </w:rPr>
  </w:style>
  <w:style w:type="table" w:customStyle="1" w:styleId="NormalTable0">
    <w:name w:val="Normal Table0"/>
    <w:uiPriority w:val="2"/>
    <w:semiHidden/>
    <w:unhideWhenUsed/>
    <w:qFormat/>
    <w:rsid w:val="00760F8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rsid w:val="00760F84"/>
    <w:pPr>
      <w:widowControl w:val="0"/>
      <w:autoSpaceDE w:val="0"/>
      <w:autoSpaceDN w:val="0"/>
      <w:spacing w:after="0" w:line="240" w:lineRule="auto"/>
    </w:pPr>
    <w:rPr>
      <w:rFonts w:ascii="Century Gothic" w:eastAsia="Century Gothic" w:hAnsi="Century Gothic" w:cs="Century Gothic"/>
      <w:sz w:val="20"/>
      <w:szCs w:val="20"/>
      <w:lang w:val="es-ES" w:eastAsia="es-ES" w:bidi="es-ES"/>
    </w:rPr>
  </w:style>
  <w:style w:type="character" w:customStyle="1" w:styleId="TextoindependienteCar">
    <w:name w:val="Texto independiente Car"/>
    <w:basedOn w:val="Fuentedeprrafopredeter"/>
    <w:link w:val="Textoindependiente"/>
    <w:uiPriority w:val="1"/>
    <w:rsid w:val="00760F84"/>
    <w:rPr>
      <w:rFonts w:ascii="Century Gothic" w:eastAsia="Century Gothic" w:hAnsi="Century Gothic" w:cs="Century Gothic"/>
      <w:sz w:val="20"/>
      <w:szCs w:val="20"/>
      <w:lang w:val="es-ES" w:eastAsia="es-ES" w:bidi="es-ES"/>
    </w:rPr>
  </w:style>
  <w:style w:type="paragraph" w:customStyle="1" w:styleId="TableParagraph">
    <w:name w:val="Table Paragraph"/>
    <w:basedOn w:val="Normal"/>
    <w:uiPriority w:val="1"/>
    <w:rsid w:val="00760F84"/>
    <w:pPr>
      <w:widowControl w:val="0"/>
      <w:autoSpaceDE w:val="0"/>
      <w:autoSpaceDN w:val="0"/>
      <w:spacing w:after="0" w:line="240" w:lineRule="auto"/>
    </w:pPr>
    <w:rPr>
      <w:rFonts w:ascii="Century Gothic" w:eastAsia="Century Gothic" w:hAnsi="Century Gothic" w:cs="Century Gothic"/>
      <w:lang w:val="es-ES" w:eastAsia="es-ES" w:bidi="es-ES"/>
    </w:rPr>
  </w:style>
  <w:style w:type="paragraph" w:styleId="Descripcin">
    <w:name w:val="caption"/>
    <w:basedOn w:val="Normal"/>
    <w:next w:val="Normal"/>
    <w:uiPriority w:val="35"/>
    <w:semiHidden/>
    <w:unhideWhenUsed/>
    <w:qFormat/>
    <w:rsid w:val="00F90905"/>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F90905"/>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Pr>
      <w:color w:val="5A5A5A"/>
    </w:rPr>
  </w:style>
  <w:style w:type="character" w:customStyle="1" w:styleId="SubttuloCar">
    <w:name w:val="Subtítulo Car"/>
    <w:basedOn w:val="Fuentedeprrafopredeter"/>
    <w:link w:val="Subttulo"/>
    <w:uiPriority w:val="11"/>
    <w:rsid w:val="00F90905"/>
    <w:rPr>
      <w:color w:val="5A5A5A" w:themeColor="text1" w:themeTint="A5"/>
      <w:spacing w:val="15"/>
    </w:rPr>
  </w:style>
  <w:style w:type="character" w:styleId="Textoennegrita">
    <w:name w:val="Strong"/>
    <w:basedOn w:val="Fuentedeprrafopredeter"/>
    <w:uiPriority w:val="22"/>
    <w:qFormat/>
    <w:rsid w:val="00F90905"/>
    <w:rPr>
      <w:b/>
      <w:bCs/>
      <w:color w:val="auto"/>
    </w:rPr>
  </w:style>
  <w:style w:type="character" w:styleId="nfasis">
    <w:name w:val="Emphasis"/>
    <w:basedOn w:val="Fuentedeprrafopredeter"/>
    <w:uiPriority w:val="20"/>
    <w:qFormat/>
    <w:rsid w:val="00F90905"/>
    <w:rPr>
      <w:i/>
      <w:iCs/>
      <w:color w:val="auto"/>
    </w:rPr>
  </w:style>
  <w:style w:type="paragraph" w:styleId="Sinespaciado">
    <w:name w:val="No Spacing"/>
    <w:uiPriority w:val="1"/>
    <w:qFormat/>
    <w:rsid w:val="00F90905"/>
    <w:pPr>
      <w:spacing w:after="0" w:line="240" w:lineRule="auto"/>
    </w:pPr>
  </w:style>
  <w:style w:type="paragraph" w:styleId="Cita">
    <w:name w:val="Quote"/>
    <w:basedOn w:val="Normal"/>
    <w:next w:val="Normal"/>
    <w:link w:val="CitaCar"/>
    <w:uiPriority w:val="29"/>
    <w:qFormat/>
    <w:rsid w:val="00F90905"/>
    <w:pPr>
      <w:spacing w:before="200"/>
      <w:ind w:left="864" w:right="864"/>
    </w:pPr>
    <w:rPr>
      <w:i/>
      <w:iCs/>
      <w:color w:val="404040" w:themeColor="text1" w:themeTint="BF"/>
    </w:rPr>
  </w:style>
  <w:style w:type="character" w:customStyle="1" w:styleId="CitaCar">
    <w:name w:val="Cita Car"/>
    <w:basedOn w:val="Fuentedeprrafopredeter"/>
    <w:link w:val="Cita"/>
    <w:uiPriority w:val="29"/>
    <w:rsid w:val="00F90905"/>
    <w:rPr>
      <w:i/>
      <w:iCs/>
      <w:color w:val="404040" w:themeColor="text1" w:themeTint="BF"/>
    </w:rPr>
  </w:style>
  <w:style w:type="paragraph" w:styleId="Citadestacada">
    <w:name w:val="Intense Quote"/>
    <w:basedOn w:val="Normal"/>
    <w:next w:val="Normal"/>
    <w:link w:val="CitadestacadaCar"/>
    <w:uiPriority w:val="30"/>
    <w:qFormat/>
    <w:rsid w:val="00F9090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destacadaCar">
    <w:name w:val="Cita destacada Car"/>
    <w:basedOn w:val="Fuentedeprrafopredeter"/>
    <w:link w:val="Citadestacada"/>
    <w:uiPriority w:val="30"/>
    <w:rsid w:val="00F90905"/>
    <w:rPr>
      <w:i/>
      <w:iCs/>
      <w:color w:val="404040" w:themeColor="text1" w:themeTint="BF"/>
    </w:rPr>
  </w:style>
  <w:style w:type="character" w:styleId="nfasissutil">
    <w:name w:val="Subtle Emphasis"/>
    <w:basedOn w:val="Fuentedeprrafopredeter"/>
    <w:uiPriority w:val="19"/>
    <w:qFormat/>
    <w:rsid w:val="00F90905"/>
    <w:rPr>
      <w:i/>
      <w:iCs/>
      <w:color w:val="404040" w:themeColor="text1" w:themeTint="BF"/>
    </w:rPr>
  </w:style>
  <w:style w:type="character" w:styleId="nfasisintenso">
    <w:name w:val="Intense Emphasis"/>
    <w:basedOn w:val="Fuentedeprrafopredeter"/>
    <w:uiPriority w:val="21"/>
    <w:qFormat/>
    <w:rsid w:val="00F90905"/>
    <w:rPr>
      <w:b/>
      <w:bCs/>
      <w:i/>
      <w:iCs/>
      <w:color w:val="auto"/>
    </w:rPr>
  </w:style>
  <w:style w:type="character" w:styleId="Referenciasutil">
    <w:name w:val="Subtle Reference"/>
    <w:basedOn w:val="Fuentedeprrafopredeter"/>
    <w:uiPriority w:val="31"/>
    <w:qFormat/>
    <w:rsid w:val="00F90905"/>
    <w:rPr>
      <w:smallCaps/>
      <w:color w:val="404040" w:themeColor="text1" w:themeTint="BF"/>
    </w:rPr>
  </w:style>
  <w:style w:type="character" w:styleId="Referenciaintensa">
    <w:name w:val="Intense Reference"/>
    <w:basedOn w:val="Fuentedeprrafopredeter"/>
    <w:uiPriority w:val="32"/>
    <w:qFormat/>
    <w:rsid w:val="00F90905"/>
    <w:rPr>
      <w:b/>
      <w:bCs/>
      <w:smallCaps/>
      <w:color w:val="404040" w:themeColor="text1" w:themeTint="BF"/>
      <w:spacing w:val="5"/>
    </w:rPr>
  </w:style>
  <w:style w:type="character" w:styleId="Ttulodellibro">
    <w:name w:val="Book Title"/>
    <w:basedOn w:val="Fuentedeprrafopredeter"/>
    <w:uiPriority w:val="33"/>
    <w:qFormat/>
    <w:rsid w:val="00F90905"/>
    <w:rPr>
      <w:b/>
      <w:bCs/>
      <w:i/>
      <w:iCs/>
      <w:spacing w:val="5"/>
    </w:rPr>
  </w:style>
  <w:style w:type="paragraph" w:styleId="TtuloTDC">
    <w:name w:val="TOC Heading"/>
    <w:basedOn w:val="Ttulo1"/>
    <w:next w:val="Normal"/>
    <w:uiPriority w:val="39"/>
    <w:semiHidden/>
    <w:unhideWhenUsed/>
    <w:qFormat/>
    <w:rsid w:val="00F90905"/>
    <w:pPr>
      <w:outlineLvl w:val="9"/>
    </w:pPr>
  </w:style>
  <w:style w:type="paragraph" w:styleId="Encabezado">
    <w:name w:val="header"/>
    <w:basedOn w:val="Normal"/>
    <w:link w:val="EncabezadoCar"/>
    <w:uiPriority w:val="99"/>
    <w:unhideWhenUsed/>
    <w:rsid w:val="003D7D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7DAB"/>
  </w:style>
  <w:style w:type="paragraph" w:styleId="Piedepgina">
    <w:name w:val="footer"/>
    <w:basedOn w:val="Normal"/>
    <w:link w:val="PiedepginaCar"/>
    <w:uiPriority w:val="99"/>
    <w:unhideWhenUsed/>
    <w:rsid w:val="003D7DA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7DAB"/>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33602B"/>
    <w:rPr>
      <w:b/>
      <w:bCs/>
    </w:rPr>
  </w:style>
  <w:style w:type="character" w:customStyle="1" w:styleId="AsuntodelcomentarioCar">
    <w:name w:val="Asunto del comentario Car"/>
    <w:basedOn w:val="TextocomentarioCar"/>
    <w:link w:val="Asuntodelcomentario"/>
    <w:uiPriority w:val="99"/>
    <w:semiHidden/>
    <w:rsid w:val="0033602B"/>
    <w:rPr>
      <w:b/>
      <w:bCs/>
      <w:sz w:val="20"/>
      <w:szCs w:val="20"/>
    </w:rPr>
  </w:style>
  <w:style w:type="character" w:customStyle="1" w:styleId="PrrafodelistaCar">
    <w:name w:val="Párrafo de lista Car"/>
    <w:link w:val="Prrafodelista"/>
    <w:uiPriority w:val="34"/>
    <w:rsid w:val="0035080E"/>
  </w:style>
  <w:style w:type="paragraph" w:customStyle="1" w:styleId="Default">
    <w:name w:val="Default"/>
    <w:rsid w:val="00A26452"/>
    <w:pPr>
      <w:autoSpaceDE w:val="0"/>
      <w:autoSpaceDN w:val="0"/>
      <w:adjustRightInd w:val="0"/>
      <w:spacing w:after="0" w:line="240" w:lineRule="auto"/>
    </w:pPr>
    <w:rPr>
      <w:rFonts w:ascii="Times New Roman" w:hAnsi="Times New Roman" w:cs="Times New Roman"/>
      <w:color w:val="000000"/>
      <w:sz w:val="24"/>
      <w:szCs w:val="24"/>
    </w:rPr>
  </w:style>
  <w:style w:type="paragraph" w:styleId="Textonotaalfinal">
    <w:name w:val="endnote text"/>
    <w:basedOn w:val="Normal"/>
    <w:link w:val="TextonotaalfinalCar"/>
    <w:uiPriority w:val="99"/>
    <w:semiHidden/>
    <w:unhideWhenUsed/>
    <w:rsid w:val="009A4D2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A4D24"/>
    <w:rPr>
      <w:sz w:val="20"/>
      <w:szCs w:val="20"/>
    </w:rPr>
  </w:style>
  <w:style w:type="character" w:styleId="Refdenotaalfinal">
    <w:name w:val="endnote reference"/>
    <w:basedOn w:val="Fuentedeprrafopredeter"/>
    <w:uiPriority w:val="99"/>
    <w:semiHidden/>
    <w:unhideWhenUsed/>
    <w:rsid w:val="009A4D24"/>
    <w:rPr>
      <w:vertAlign w:val="superscript"/>
    </w:rPr>
  </w:style>
  <w:style w:type="character" w:customStyle="1" w:styleId="cf01">
    <w:name w:val="cf01"/>
    <w:basedOn w:val="Fuentedeprrafopredeter"/>
    <w:rsid w:val="001907C0"/>
    <w:rPr>
      <w:rFonts w:ascii="Segoe UI" w:hAnsi="Segoe UI" w:cs="Segoe UI" w:hint="default"/>
      <w:sz w:val="18"/>
      <w:szCs w:val="1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paragraph" w:styleId="Revisin">
    <w:name w:val="Revision"/>
    <w:hidden/>
    <w:uiPriority w:val="99"/>
    <w:semiHidden/>
    <w:rsid w:val="00B92B49"/>
    <w:pPr>
      <w:spacing w:after="0" w:line="240" w:lineRule="auto"/>
    </w:pPr>
  </w:style>
  <w:style w:type="table" w:customStyle="1" w:styleId="af1">
    <w:basedOn w:val="TableNormal0"/>
    <w:pPr>
      <w:spacing w:after="0" w:line="240" w:lineRule="auto"/>
    </w:pPr>
    <w:tblPr>
      <w:tblStyleRowBandSize w:val="1"/>
      <w:tblStyleColBandSize w:val="1"/>
      <w:tblCellMar>
        <w:left w:w="108" w:type="dxa"/>
        <w:right w:w="108" w:type="dxa"/>
      </w:tblCellMar>
    </w:tblPr>
  </w:style>
  <w:style w:type="table" w:customStyle="1" w:styleId="af2">
    <w:basedOn w:val="TableNormal0"/>
    <w:pPr>
      <w:spacing w:after="0" w:line="240" w:lineRule="auto"/>
    </w:pPr>
    <w:tblPr>
      <w:tblStyleRowBandSize w:val="1"/>
      <w:tblStyleColBandSize w:val="1"/>
      <w:tblCellMar>
        <w:left w:w="108" w:type="dxa"/>
        <w:right w:w="108" w:type="dxa"/>
      </w:tblCellMar>
    </w:tblPr>
  </w:style>
  <w:style w:type="table" w:customStyle="1" w:styleId="af3">
    <w:basedOn w:val="TableNormal0"/>
    <w:pPr>
      <w:spacing w:after="0" w:line="240" w:lineRule="auto"/>
    </w:pPr>
    <w:tblPr>
      <w:tblStyleRowBandSize w:val="1"/>
      <w:tblStyleColBandSize w:val="1"/>
      <w:tblCellMar>
        <w:left w:w="108" w:type="dxa"/>
        <w:right w:w="108" w:type="dxa"/>
      </w:tblCellMar>
    </w:tblPr>
  </w:style>
  <w:style w:type="table" w:customStyle="1" w:styleId="af4">
    <w:basedOn w:val="TableNormal0"/>
    <w:pPr>
      <w:spacing w:after="0" w:line="240" w:lineRule="auto"/>
    </w:pPr>
    <w:tblPr>
      <w:tblStyleRowBandSize w:val="1"/>
      <w:tblStyleColBandSize w:val="1"/>
      <w:tblCellMar>
        <w:left w:w="108" w:type="dxa"/>
        <w:right w:w="108" w:type="dxa"/>
      </w:tblCellMar>
    </w:tblPr>
  </w:style>
  <w:style w:type="table" w:customStyle="1" w:styleId="af5">
    <w:basedOn w:val="TableNormal0"/>
    <w:pPr>
      <w:spacing w:after="0" w:line="240" w:lineRule="auto"/>
    </w:pPr>
    <w:tblPr>
      <w:tblStyleRowBandSize w:val="1"/>
      <w:tblStyleColBandSize w:val="1"/>
      <w:tblCellMar>
        <w:left w:w="108" w:type="dxa"/>
        <w:right w:w="108" w:type="dxa"/>
      </w:tblCellMar>
    </w:tblPr>
  </w:style>
  <w:style w:type="table" w:customStyle="1" w:styleId="af6">
    <w:basedOn w:val="TableNormal0"/>
    <w:pPr>
      <w:spacing w:after="0" w:line="240" w:lineRule="auto"/>
    </w:pPr>
    <w:tblPr>
      <w:tblStyleRowBandSize w:val="1"/>
      <w:tblStyleColBandSize w:val="1"/>
      <w:tblCellMar>
        <w:left w:w="108" w:type="dxa"/>
        <w:right w:w="108" w:type="dxa"/>
      </w:tblCellMar>
    </w:tbl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pPr>
      <w:spacing w:after="0" w:line="240" w:lineRule="auto"/>
    </w:pPr>
    <w:tblPr>
      <w:tblStyleRowBandSize w:val="1"/>
      <w:tblStyleColBandSize w:val="1"/>
      <w:tblCellMar>
        <w:left w:w="108" w:type="dxa"/>
        <w:right w:w="108"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table" w:customStyle="1" w:styleId="afe">
    <w:basedOn w:val="TableNormal0"/>
    <w:pPr>
      <w:spacing w:after="0" w:line="240" w:lineRule="auto"/>
    </w:pPr>
    <w:tblPr>
      <w:tblStyleRowBandSize w:val="1"/>
      <w:tblStyleColBandSize w:val="1"/>
      <w:tblCellMar>
        <w:left w:w="108" w:type="dxa"/>
        <w:right w:w="108"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pPr>
      <w:spacing w:after="0" w:line="240" w:lineRule="auto"/>
    </w:pPr>
    <w:tblPr>
      <w:tblStyleRowBandSize w:val="1"/>
      <w:tblStyleColBandSize w:val="1"/>
      <w:tblCellMar>
        <w:left w:w="108" w:type="dxa"/>
        <w:right w:w="108" w:type="dxa"/>
      </w:tblCellMar>
    </w:tblPr>
  </w:style>
  <w:style w:type="table" w:customStyle="1" w:styleId="aff1">
    <w:basedOn w:val="TableNormal0"/>
    <w:pPr>
      <w:spacing w:after="0" w:line="240" w:lineRule="auto"/>
    </w:pPr>
    <w:tblPr>
      <w:tblStyleRowBandSize w:val="1"/>
      <w:tblStyleColBandSize w:val="1"/>
      <w:tblCellMar>
        <w:left w:w="108" w:type="dxa"/>
        <w:right w:w="108" w:type="dxa"/>
      </w:tblCellMar>
    </w:tblPr>
  </w:style>
  <w:style w:type="table" w:customStyle="1" w:styleId="aff2">
    <w:basedOn w:val="TableNormal0"/>
    <w:pPr>
      <w:spacing w:after="0" w:line="240" w:lineRule="auto"/>
    </w:pPr>
    <w:tblPr>
      <w:tblStyleRowBandSize w:val="1"/>
      <w:tblStyleColBandSize w:val="1"/>
      <w:tblCellMar>
        <w:left w:w="108" w:type="dxa"/>
        <w:right w:w="108" w:type="dxa"/>
      </w:tblCellMar>
    </w:tblPr>
  </w:style>
  <w:style w:type="paragraph" w:customStyle="1" w:styleId="paragraph">
    <w:name w:val="paragraph"/>
    <w:basedOn w:val="Normal"/>
    <w:rsid w:val="002E4E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uentedeprrafopredeter"/>
    <w:rsid w:val="002E4EA9"/>
  </w:style>
  <w:style w:type="character" w:customStyle="1" w:styleId="eop">
    <w:name w:val="eop"/>
    <w:basedOn w:val="Fuentedeprrafopredeter"/>
    <w:rsid w:val="002E4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4695">
      <w:bodyDiv w:val="1"/>
      <w:marLeft w:val="0"/>
      <w:marRight w:val="0"/>
      <w:marTop w:val="0"/>
      <w:marBottom w:val="0"/>
      <w:divBdr>
        <w:top w:val="none" w:sz="0" w:space="0" w:color="auto"/>
        <w:left w:val="none" w:sz="0" w:space="0" w:color="auto"/>
        <w:bottom w:val="none" w:sz="0" w:space="0" w:color="auto"/>
        <w:right w:val="none" w:sz="0" w:space="0" w:color="auto"/>
      </w:divBdr>
    </w:div>
    <w:div w:id="333344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uDo/dm3nU2dZBhEDf2myhf9gEw==">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</go:docsCustomData>
</go:gDocsCustomXmlDataStorage>
</file>

<file path=customXml/itemProps1.xml><?xml version="1.0" encoding="utf-8"?>
<ds:datastoreItem xmlns:ds="http://schemas.openxmlformats.org/officeDocument/2006/customXml" ds:itemID="{8DF81EE2-67D3-441E-B89B-21FD1A9CF85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19</Pages>
  <Words>7585</Words>
  <Characters>41718</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Elisa Cisternas Venegas</dc:creator>
  <cp:lastModifiedBy>Elisa Cisternas Venegas</cp:lastModifiedBy>
  <cp:revision>34</cp:revision>
  <dcterms:created xsi:type="dcterms:W3CDTF">2023-11-20T20:15:00Z</dcterms:created>
  <dcterms:modified xsi:type="dcterms:W3CDTF">2023-11-21T17:33:00Z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Planes de Desarrollo Universidades Estatales</vt:lpwstr>
  </property>
  <property fmtid="{D5CDD505-2E9C-101B-9397-08002B2CF9AE}" pid="3" name="ContentTypeId">
    <vt:lpwstr>0x01010074EF691EB5BD2443982FB866D3039002</vt:lpwstr>
  </property>
  <property fmtid="{D5CDD505-2E9C-101B-9397-08002B2CF9AE}" pid="4" name="GrammarlyDocumentId">
    <vt:lpwstr>d723592c8c1f8ad4ff831fc54cacdae9a92af0510838229c41d1b5bf78bad445</vt:lpwstr>
  </property>
</Properties>
</file>